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779A3" w14:textId="77777777" w:rsidR="00D9188F" w:rsidRPr="00497B43" w:rsidRDefault="00D9188F" w:rsidP="00436F0C">
      <w:pPr>
        <w:pStyle w:val="NoSpacing"/>
        <w:jc w:val="center"/>
        <w:rPr>
          <w:rFonts w:ascii="Times New Roman" w:hAnsi="Times New Roman" w:cs="Times New Roman"/>
          <w:smallCaps/>
          <w:sz w:val="24"/>
          <w:szCs w:val="24"/>
        </w:rPr>
      </w:pPr>
      <w:r w:rsidRPr="00497B43">
        <w:rPr>
          <w:rFonts w:ascii="Times New Roman" w:hAnsi="Times New Roman" w:cs="Times New Roman"/>
          <w:smallCaps/>
          <w:sz w:val="24"/>
          <w:szCs w:val="24"/>
        </w:rPr>
        <w:t>In the Court of Common Pleas</w:t>
      </w:r>
    </w:p>
    <w:p w14:paraId="6B523921" w14:textId="421DC542" w:rsidR="00D9188F" w:rsidRPr="00497B43" w:rsidRDefault="00D9188F" w:rsidP="00436F0C">
      <w:pPr>
        <w:pStyle w:val="NoSpacing"/>
        <w:jc w:val="center"/>
        <w:rPr>
          <w:rFonts w:ascii="Times New Roman" w:hAnsi="Times New Roman" w:cs="Times New Roman"/>
          <w:smallCaps/>
          <w:sz w:val="24"/>
          <w:szCs w:val="24"/>
        </w:rPr>
      </w:pPr>
      <w:r w:rsidRPr="00497B43">
        <w:rPr>
          <w:rFonts w:ascii="Times New Roman" w:hAnsi="Times New Roman" w:cs="Times New Roman"/>
          <w:smallCaps/>
          <w:sz w:val="24"/>
          <w:szCs w:val="24"/>
        </w:rPr>
        <w:t>County, Ohio</w:t>
      </w:r>
    </w:p>
    <w:p w14:paraId="4C669BCD" w14:textId="57C47A57" w:rsidR="00D9188F" w:rsidRPr="00497B43" w:rsidRDefault="00D9188F" w:rsidP="00D918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630" w:type="dxa"/>
        <w:tblInd w:w="108" w:type="dxa"/>
        <w:tblLayout w:type="fixed"/>
        <w:tblLook w:val="00A0" w:firstRow="1" w:lastRow="0" w:firstColumn="1" w:lastColumn="0" w:noHBand="0" w:noVBand="0"/>
      </w:tblPr>
      <w:tblGrid>
        <w:gridCol w:w="4410"/>
        <w:gridCol w:w="270"/>
        <w:gridCol w:w="4950"/>
      </w:tblGrid>
      <w:tr w:rsidR="00D9188F" w:rsidRPr="00497B43" w14:paraId="17BF9E74" w14:textId="77777777" w:rsidTr="009C1CD2">
        <w:tc>
          <w:tcPr>
            <w:tcW w:w="4410" w:type="dxa"/>
          </w:tcPr>
          <w:p w14:paraId="1773E835" w14:textId="77777777"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State of Ohio,</w:t>
            </w:r>
          </w:p>
          <w:p w14:paraId="549FFFD6" w14:textId="77777777" w:rsidR="00D9188F" w:rsidRPr="00497B43" w:rsidRDefault="00D9188F" w:rsidP="009C1CD2">
            <w:pPr>
              <w:pStyle w:val="NoSpacing"/>
              <w:rPr>
                <w:rFonts w:ascii="Times New Roman" w:hAnsi="Times New Roman" w:cs="Times New Roman"/>
                <w:smallCaps/>
                <w:sz w:val="24"/>
                <w:szCs w:val="24"/>
              </w:rPr>
            </w:pPr>
          </w:p>
          <w:p w14:paraId="192692A1" w14:textId="77777777" w:rsidR="00D9188F" w:rsidRPr="00497B43" w:rsidRDefault="00D9188F" w:rsidP="009C1CD2">
            <w:pPr>
              <w:pStyle w:val="NoSpacing"/>
              <w:ind w:left="684"/>
              <w:rPr>
                <w:rFonts w:ascii="Times New Roman" w:hAnsi="Times New Roman" w:cs="Times New Roman"/>
                <w:smallCaps/>
                <w:sz w:val="24"/>
                <w:szCs w:val="24"/>
              </w:rPr>
            </w:pPr>
            <w:r w:rsidRPr="00497B43">
              <w:rPr>
                <w:rFonts w:ascii="Times New Roman" w:hAnsi="Times New Roman" w:cs="Times New Roman"/>
                <w:smallCaps/>
                <w:sz w:val="24"/>
                <w:szCs w:val="24"/>
              </w:rPr>
              <w:t>Plaintiff,</w:t>
            </w:r>
          </w:p>
          <w:p w14:paraId="77D3F4D0" w14:textId="77777777" w:rsidR="00D9188F" w:rsidRPr="00497B43" w:rsidRDefault="00D9188F" w:rsidP="009C1CD2">
            <w:pPr>
              <w:pStyle w:val="NoSpacing"/>
              <w:rPr>
                <w:rFonts w:ascii="Times New Roman" w:hAnsi="Times New Roman" w:cs="Times New Roman"/>
                <w:smallCaps/>
                <w:sz w:val="24"/>
                <w:szCs w:val="24"/>
              </w:rPr>
            </w:pPr>
          </w:p>
          <w:p w14:paraId="1963D6F6" w14:textId="77777777"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v.</w:t>
            </w:r>
          </w:p>
          <w:p w14:paraId="263A5789" w14:textId="77777777" w:rsidR="00D9188F" w:rsidRPr="00497B43" w:rsidRDefault="00D9188F" w:rsidP="009C1CD2">
            <w:pPr>
              <w:pStyle w:val="NoSpacing"/>
              <w:rPr>
                <w:rFonts w:ascii="Times New Roman" w:hAnsi="Times New Roman" w:cs="Times New Roman"/>
                <w:smallCaps/>
                <w:sz w:val="24"/>
                <w:szCs w:val="24"/>
              </w:rPr>
            </w:pPr>
          </w:p>
          <w:p w14:paraId="273CF724" w14:textId="6D4AAE1F"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w:t>
            </w:r>
          </w:p>
          <w:p w14:paraId="68E1E7C8" w14:textId="77777777" w:rsidR="00D9188F" w:rsidRPr="00497B43" w:rsidRDefault="00D9188F" w:rsidP="009C1CD2">
            <w:pPr>
              <w:pStyle w:val="NoSpacing"/>
              <w:rPr>
                <w:rFonts w:ascii="Times New Roman" w:hAnsi="Times New Roman" w:cs="Times New Roman"/>
                <w:smallCaps/>
                <w:sz w:val="24"/>
                <w:szCs w:val="24"/>
              </w:rPr>
            </w:pPr>
          </w:p>
          <w:p w14:paraId="3D85DD57" w14:textId="77777777" w:rsidR="00D9188F" w:rsidRPr="00497B43" w:rsidRDefault="00D9188F" w:rsidP="009C1CD2">
            <w:pPr>
              <w:pStyle w:val="NoSpacing"/>
              <w:ind w:left="684"/>
              <w:rPr>
                <w:rFonts w:ascii="Times New Roman" w:hAnsi="Times New Roman" w:cs="Times New Roman"/>
                <w:smallCaps/>
                <w:sz w:val="24"/>
                <w:szCs w:val="24"/>
              </w:rPr>
            </w:pPr>
            <w:r w:rsidRPr="00497B43">
              <w:rPr>
                <w:rFonts w:ascii="Times New Roman" w:hAnsi="Times New Roman" w:cs="Times New Roman"/>
                <w:smallCaps/>
                <w:sz w:val="24"/>
                <w:szCs w:val="24"/>
              </w:rPr>
              <w:t>Defendant.</w:t>
            </w:r>
          </w:p>
        </w:tc>
        <w:tc>
          <w:tcPr>
            <w:tcW w:w="270" w:type="dxa"/>
          </w:tcPr>
          <w:p w14:paraId="53892BD8" w14:textId="77777777" w:rsidR="00D9188F" w:rsidRPr="00497B43" w:rsidRDefault="00D9188F" w:rsidP="009C1CD2">
            <w:pPr>
              <w:pStyle w:val="NoSpacing"/>
              <w:rPr>
                <w:rFonts w:ascii="Times New Roman" w:eastAsia="Times New Roman" w:hAnsi="Times New Roman" w:cs="Times New Roman"/>
                <w:smallCaps/>
                <w:sz w:val="24"/>
                <w:szCs w:val="24"/>
              </w:rPr>
            </w:pPr>
            <w:r w:rsidRPr="00497B43">
              <w:rPr>
                <w:rFonts w:ascii="Times New Roman" w:hAnsi="Times New Roman" w:cs="Times New Roman"/>
                <w:smallCaps/>
                <w:sz w:val="24"/>
                <w:szCs w:val="24"/>
              </w:rPr>
              <w:t>:</w:t>
            </w:r>
          </w:p>
          <w:p w14:paraId="5063E41F" w14:textId="77777777" w:rsidR="00D9188F" w:rsidRPr="00497B43" w:rsidRDefault="00D9188F" w:rsidP="009C1CD2">
            <w:pPr>
              <w:pStyle w:val="NoSpacing"/>
              <w:rPr>
                <w:rFonts w:ascii="Times New Roman" w:hAnsi="Times New Roman" w:cs="Times New Roman"/>
                <w:smallCaps/>
                <w:sz w:val="24"/>
                <w:szCs w:val="24"/>
              </w:rPr>
            </w:pPr>
          </w:p>
          <w:p w14:paraId="23334D42" w14:textId="77777777"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w:t>
            </w:r>
          </w:p>
          <w:p w14:paraId="0227A835" w14:textId="77777777" w:rsidR="00D9188F" w:rsidRPr="00497B43" w:rsidRDefault="00D9188F" w:rsidP="009C1CD2">
            <w:pPr>
              <w:pStyle w:val="NoSpacing"/>
              <w:rPr>
                <w:rFonts w:ascii="Times New Roman" w:hAnsi="Times New Roman" w:cs="Times New Roman"/>
                <w:smallCaps/>
                <w:sz w:val="24"/>
                <w:szCs w:val="24"/>
              </w:rPr>
            </w:pPr>
          </w:p>
          <w:p w14:paraId="466CBAD1" w14:textId="77777777"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w:t>
            </w:r>
          </w:p>
          <w:p w14:paraId="5447BB4B" w14:textId="77777777" w:rsidR="00D9188F" w:rsidRPr="00497B43" w:rsidRDefault="00D9188F" w:rsidP="009C1CD2">
            <w:pPr>
              <w:pStyle w:val="NoSpacing"/>
              <w:rPr>
                <w:rFonts w:ascii="Times New Roman" w:hAnsi="Times New Roman" w:cs="Times New Roman"/>
                <w:smallCaps/>
                <w:sz w:val="24"/>
                <w:szCs w:val="24"/>
              </w:rPr>
            </w:pPr>
          </w:p>
          <w:p w14:paraId="5EE91525" w14:textId="77777777"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w:t>
            </w:r>
          </w:p>
          <w:p w14:paraId="2EDD11AC" w14:textId="77777777" w:rsidR="00D9188F" w:rsidRPr="00497B43" w:rsidRDefault="00D9188F" w:rsidP="009C1CD2">
            <w:pPr>
              <w:pStyle w:val="NoSpacing"/>
              <w:rPr>
                <w:rFonts w:ascii="Times New Roman" w:hAnsi="Times New Roman" w:cs="Times New Roman"/>
                <w:smallCaps/>
                <w:sz w:val="24"/>
                <w:szCs w:val="24"/>
              </w:rPr>
            </w:pPr>
          </w:p>
          <w:p w14:paraId="71FBB62B" w14:textId="77777777"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w:t>
            </w:r>
          </w:p>
        </w:tc>
        <w:tc>
          <w:tcPr>
            <w:tcW w:w="4950" w:type="dxa"/>
          </w:tcPr>
          <w:p w14:paraId="608882C9" w14:textId="77777777" w:rsidR="00D9188F" w:rsidRPr="00497B43" w:rsidRDefault="00D9188F" w:rsidP="009C1CD2">
            <w:pPr>
              <w:pStyle w:val="NoSpacing"/>
              <w:rPr>
                <w:rFonts w:ascii="Times New Roman" w:eastAsia="Times New Roman" w:hAnsi="Times New Roman" w:cs="Times New Roman"/>
                <w:smallCaps/>
                <w:sz w:val="24"/>
                <w:szCs w:val="24"/>
              </w:rPr>
            </w:pPr>
          </w:p>
          <w:p w14:paraId="700E39E6" w14:textId="77777777" w:rsidR="00D9188F" w:rsidRPr="00497B43" w:rsidRDefault="00D9188F" w:rsidP="009C1CD2">
            <w:pPr>
              <w:pStyle w:val="NoSpacing"/>
              <w:rPr>
                <w:rFonts w:ascii="Times New Roman" w:hAnsi="Times New Roman" w:cs="Times New Roman"/>
                <w:smallCaps/>
                <w:sz w:val="24"/>
                <w:szCs w:val="24"/>
              </w:rPr>
            </w:pPr>
          </w:p>
          <w:p w14:paraId="6CD0276F" w14:textId="77777777" w:rsidR="00D9188F" w:rsidRPr="00497B43" w:rsidRDefault="00D9188F" w:rsidP="009C1CD2">
            <w:pPr>
              <w:pStyle w:val="NoSpacing"/>
              <w:rPr>
                <w:rFonts w:ascii="Times New Roman" w:hAnsi="Times New Roman" w:cs="Times New Roman"/>
                <w:smallCaps/>
                <w:sz w:val="24"/>
                <w:szCs w:val="24"/>
              </w:rPr>
            </w:pPr>
          </w:p>
          <w:p w14:paraId="0885C956" w14:textId="77777777" w:rsidR="00D9188F" w:rsidRPr="00497B43" w:rsidRDefault="00D9188F" w:rsidP="009C1CD2">
            <w:pPr>
              <w:pStyle w:val="NoSpacing"/>
              <w:rPr>
                <w:rFonts w:ascii="Times New Roman" w:hAnsi="Times New Roman" w:cs="Times New Roman"/>
                <w:smallCaps/>
                <w:sz w:val="24"/>
                <w:szCs w:val="24"/>
              </w:rPr>
            </w:pPr>
          </w:p>
          <w:p w14:paraId="0F898D09" w14:textId="1DD21C8D" w:rsidR="00D9188F" w:rsidRPr="00497B43" w:rsidRDefault="00D9188F" w:rsidP="009C1CD2">
            <w:pPr>
              <w:pStyle w:val="NoSpacing"/>
              <w:rPr>
                <w:rFonts w:ascii="Times New Roman" w:hAnsi="Times New Roman" w:cs="Times New Roman"/>
                <w:smallCaps/>
                <w:sz w:val="24"/>
                <w:szCs w:val="24"/>
              </w:rPr>
            </w:pPr>
            <w:r w:rsidRPr="00497B43">
              <w:rPr>
                <w:rFonts w:ascii="Times New Roman" w:hAnsi="Times New Roman" w:cs="Times New Roman"/>
                <w:smallCaps/>
                <w:sz w:val="24"/>
                <w:szCs w:val="24"/>
              </w:rPr>
              <w:t xml:space="preserve">Case No. </w:t>
            </w:r>
            <w:r w:rsidRPr="00D415CF">
              <w:rPr>
                <w:rFonts w:ascii="Times New Roman" w:hAnsi="Times New Roman" w:cs="Times New Roman"/>
                <w:sz w:val="24"/>
                <w:szCs w:val="24"/>
              </w:rPr>
              <w:fldChar w:fldCharType="begin"/>
            </w:r>
            <w:r w:rsidRPr="00D415CF">
              <w:rPr>
                <w:rFonts w:ascii="Times New Roman" w:hAnsi="Times New Roman" w:cs="Times New Roman"/>
                <w:sz w:val="24"/>
                <w:szCs w:val="24"/>
              </w:rPr>
              <w:instrText xml:space="preserve"> MERGEFIELD "CSECtCaseNo" </w:instrText>
            </w:r>
            <w:r w:rsidRPr="00D415CF">
              <w:rPr>
                <w:rFonts w:ascii="Times New Roman" w:hAnsi="Times New Roman" w:cs="Times New Roman"/>
                <w:sz w:val="24"/>
                <w:szCs w:val="24"/>
              </w:rPr>
              <w:fldChar w:fldCharType="separate"/>
            </w:r>
            <w:r w:rsidRPr="00D415CF">
              <w:rPr>
                <w:rFonts w:ascii="Times New Roman" w:hAnsi="Times New Roman" w:cs="Times New Roman"/>
                <w:sz w:val="24"/>
                <w:szCs w:val="24"/>
              </w:rPr>
              <w:fldChar w:fldCharType="end"/>
            </w:r>
          </w:p>
          <w:p w14:paraId="2AF44CDD" w14:textId="77777777" w:rsidR="00D9188F" w:rsidRPr="00497B43" w:rsidRDefault="00D9188F" w:rsidP="009C1CD2">
            <w:pPr>
              <w:pStyle w:val="NoSpacing"/>
              <w:rPr>
                <w:rFonts w:ascii="Times New Roman" w:hAnsi="Times New Roman" w:cs="Times New Roman"/>
                <w:smallCaps/>
                <w:sz w:val="24"/>
                <w:szCs w:val="24"/>
              </w:rPr>
            </w:pPr>
          </w:p>
          <w:p w14:paraId="793595C5" w14:textId="209E2052" w:rsidR="00D9188F" w:rsidRPr="00497B43" w:rsidRDefault="00924CA5" w:rsidP="009C1CD2">
            <w:pPr>
              <w:pStyle w:val="NoSpacing"/>
              <w:rPr>
                <w:rFonts w:ascii="Times New Roman" w:hAnsi="Times New Roman" w:cs="Times New Roman"/>
                <w:smallCaps/>
                <w:sz w:val="24"/>
                <w:szCs w:val="24"/>
              </w:rPr>
            </w:pPr>
            <w:r>
              <w:rPr>
                <w:rFonts w:ascii="Times New Roman" w:hAnsi="Times New Roman" w:cs="Times New Roman"/>
                <w:smallCaps/>
                <w:sz w:val="24"/>
                <w:szCs w:val="24"/>
              </w:rPr>
              <w:t xml:space="preserve">Judge </w:t>
            </w:r>
          </w:p>
        </w:tc>
      </w:tr>
    </w:tbl>
    <w:p w14:paraId="2D2E9398" w14:textId="77777777" w:rsidR="00D9188F" w:rsidRPr="00497B43" w:rsidRDefault="00D9188F" w:rsidP="00436F0C">
      <w:pPr>
        <w:pStyle w:val="NoSpacing"/>
        <w:rPr>
          <w:rFonts w:ascii="Times New Roman" w:hAnsi="Times New Roman" w:cs="Times New Roman"/>
          <w:sz w:val="24"/>
          <w:szCs w:val="24"/>
        </w:rPr>
      </w:pPr>
      <w:r w:rsidRPr="00497B43">
        <w:rPr>
          <w:rFonts w:ascii="Times New Roman" w:hAnsi="Times New Roman" w:cs="Times New Roman"/>
          <w:sz w:val="24"/>
          <w:szCs w:val="24"/>
        </w:rPr>
        <w:t>______________________________________________________________________________</w:t>
      </w:r>
    </w:p>
    <w:p w14:paraId="6EE104AF" w14:textId="1EE45BD6" w:rsidR="00D9188F" w:rsidRPr="00497B43" w:rsidRDefault="00D9188F" w:rsidP="00436F0C">
      <w:pPr>
        <w:pStyle w:val="NoSpacing"/>
        <w:jc w:val="center"/>
        <w:rPr>
          <w:rFonts w:ascii="Times New Roman" w:hAnsi="Times New Roman" w:cs="Times New Roman"/>
          <w:b/>
          <w:sz w:val="24"/>
          <w:szCs w:val="24"/>
        </w:rPr>
      </w:pPr>
      <w:r w:rsidRPr="00497B43">
        <w:rPr>
          <w:rFonts w:ascii="Times New Roman" w:hAnsi="Times New Roman" w:cs="Times New Roman"/>
          <w:sz w:val="24"/>
          <w:szCs w:val="24"/>
        </w:rPr>
        <w:br/>
      </w:r>
      <w:r>
        <w:rPr>
          <w:rFonts w:ascii="Times New Roman" w:hAnsi="Times New Roman" w:cs="Times New Roman"/>
          <w:b/>
          <w:sz w:val="24"/>
          <w:szCs w:val="24"/>
        </w:rPr>
        <w:t>DEFENDANT’S MOTION FOR JUDICIAL RELEASE</w:t>
      </w:r>
    </w:p>
    <w:p w14:paraId="497D9EF1" w14:textId="77777777" w:rsidR="00D9188F" w:rsidRPr="00497B43" w:rsidRDefault="00D9188F" w:rsidP="00436F0C">
      <w:pPr>
        <w:pStyle w:val="NoSpacing"/>
        <w:rPr>
          <w:rFonts w:ascii="Times New Roman" w:hAnsi="Times New Roman" w:cs="Times New Roman"/>
          <w:sz w:val="24"/>
          <w:szCs w:val="24"/>
        </w:rPr>
      </w:pPr>
      <w:r w:rsidRPr="00497B43">
        <w:rPr>
          <w:rFonts w:ascii="Times New Roman" w:hAnsi="Times New Roman" w:cs="Times New Roman"/>
          <w:sz w:val="24"/>
          <w:szCs w:val="24"/>
        </w:rPr>
        <w:t>______________________________________________________________________________</w:t>
      </w:r>
    </w:p>
    <w:p w14:paraId="734756A5" w14:textId="77777777" w:rsidR="00D9188F" w:rsidRPr="00497B43" w:rsidRDefault="00D9188F" w:rsidP="00436F0C">
      <w:pPr>
        <w:pStyle w:val="NoSpacing"/>
        <w:rPr>
          <w:rFonts w:ascii="Times New Roman" w:hAnsi="Times New Roman" w:cs="Times New Roman"/>
          <w:sz w:val="24"/>
          <w:szCs w:val="24"/>
        </w:rPr>
      </w:pPr>
    </w:p>
    <w:p w14:paraId="49B505A3" w14:textId="782A6A17" w:rsidR="00D9188F" w:rsidRPr="005E7F69" w:rsidRDefault="00B9746A" w:rsidP="00D9188F">
      <w:pPr>
        <w:spacing w:line="480" w:lineRule="auto"/>
        <w:ind w:firstLine="720"/>
        <w:rPr>
          <w:rFonts w:ascii="Times New Roman" w:hAnsi="Times New Roman" w:cs="Times New Roman"/>
          <w:spacing w:val="-1"/>
          <w:sz w:val="24"/>
          <w:szCs w:val="24"/>
        </w:rPr>
      </w:pPr>
      <w:r>
        <w:rPr>
          <w:rFonts w:ascii="Times New Roman" w:hAnsi="Times New Roman" w:cs="Times New Roman"/>
          <w:spacing w:val="-1"/>
          <w:sz w:val="24"/>
          <w:szCs w:val="24"/>
        </w:rPr>
        <w:t xml:space="preserve">The </w:t>
      </w:r>
      <w:r w:rsidR="00D9188F" w:rsidRPr="005E7F69">
        <w:rPr>
          <w:rFonts w:ascii="Times New Roman" w:hAnsi="Times New Roman" w:cs="Times New Roman"/>
          <w:spacing w:val="-1"/>
          <w:sz w:val="24"/>
          <w:szCs w:val="24"/>
        </w:rPr>
        <w:t>Defendan</w:t>
      </w:r>
      <w:r w:rsidR="00D9188F" w:rsidRPr="005E7F69">
        <w:rPr>
          <w:rFonts w:ascii="Times New Roman" w:hAnsi="Times New Roman" w:cs="Times New Roman"/>
          <w:sz w:val="24"/>
          <w:szCs w:val="24"/>
        </w:rPr>
        <w:t>t</w:t>
      </w:r>
      <w:r w:rsidR="00D9188F" w:rsidRPr="005E7F69">
        <w:rPr>
          <w:rFonts w:ascii="Times New Roman" w:hAnsi="Times New Roman" w:cs="Times New Roman"/>
          <w:spacing w:val="31"/>
          <w:sz w:val="24"/>
          <w:szCs w:val="24"/>
        </w:rPr>
        <w:t xml:space="preserve"> </w:t>
      </w:r>
      <w:r w:rsidR="00D9188F" w:rsidRPr="005E7F69">
        <w:rPr>
          <w:rFonts w:ascii="Times New Roman" w:hAnsi="Times New Roman" w:cs="Times New Roman"/>
          <w:spacing w:val="-1"/>
          <w:sz w:val="24"/>
          <w:szCs w:val="24"/>
        </w:rPr>
        <w:t>respectfully</w:t>
      </w:r>
      <w:r w:rsidR="00D9188F">
        <w:rPr>
          <w:rFonts w:ascii="Times New Roman" w:hAnsi="Times New Roman" w:cs="Times New Roman"/>
          <w:spacing w:val="-1"/>
          <w:sz w:val="24"/>
          <w:szCs w:val="24"/>
        </w:rPr>
        <w:t xml:space="preserve"> request</w:t>
      </w:r>
      <w:r>
        <w:rPr>
          <w:rFonts w:ascii="Times New Roman" w:hAnsi="Times New Roman" w:cs="Times New Roman"/>
          <w:spacing w:val="-1"/>
          <w:sz w:val="24"/>
          <w:szCs w:val="24"/>
        </w:rPr>
        <w:t>s</w:t>
      </w:r>
      <w:r w:rsidR="00D9188F" w:rsidRPr="005E7F69">
        <w:rPr>
          <w:rFonts w:ascii="Times New Roman" w:hAnsi="Times New Roman" w:cs="Times New Roman"/>
          <w:spacing w:val="1"/>
          <w:sz w:val="24"/>
          <w:szCs w:val="24"/>
        </w:rPr>
        <w:t xml:space="preserve"> </w:t>
      </w:r>
      <w:r>
        <w:rPr>
          <w:rFonts w:ascii="Times New Roman" w:hAnsi="Times New Roman" w:cs="Times New Roman"/>
          <w:spacing w:val="-1"/>
          <w:sz w:val="24"/>
          <w:szCs w:val="24"/>
        </w:rPr>
        <w:t>j</w:t>
      </w:r>
      <w:r w:rsidR="00D9188F" w:rsidRPr="005E7F69">
        <w:rPr>
          <w:rFonts w:ascii="Times New Roman" w:hAnsi="Times New Roman" w:cs="Times New Roman"/>
          <w:spacing w:val="-1"/>
          <w:sz w:val="24"/>
          <w:szCs w:val="24"/>
        </w:rPr>
        <w:t>udicia</w:t>
      </w:r>
      <w:r w:rsidR="00D9188F" w:rsidRPr="005E7F69">
        <w:rPr>
          <w:rFonts w:ascii="Times New Roman" w:hAnsi="Times New Roman" w:cs="Times New Roman"/>
          <w:sz w:val="24"/>
          <w:szCs w:val="24"/>
        </w:rPr>
        <w:t xml:space="preserve">l </w:t>
      </w:r>
      <w:r>
        <w:rPr>
          <w:rFonts w:ascii="Times New Roman" w:hAnsi="Times New Roman" w:cs="Times New Roman"/>
          <w:spacing w:val="-1"/>
          <w:sz w:val="24"/>
          <w:szCs w:val="24"/>
        </w:rPr>
        <w:t>r</w:t>
      </w:r>
      <w:r w:rsidR="00D9188F" w:rsidRPr="005E7F69">
        <w:rPr>
          <w:rFonts w:ascii="Times New Roman" w:hAnsi="Times New Roman" w:cs="Times New Roman"/>
          <w:spacing w:val="-1"/>
          <w:sz w:val="24"/>
          <w:szCs w:val="24"/>
        </w:rPr>
        <w:t>eleas</w:t>
      </w:r>
      <w:r w:rsidR="00D9188F" w:rsidRPr="005E7F69">
        <w:rPr>
          <w:rFonts w:ascii="Times New Roman" w:hAnsi="Times New Roman" w:cs="Times New Roman"/>
          <w:sz w:val="24"/>
          <w:szCs w:val="24"/>
        </w:rPr>
        <w:t>e</w:t>
      </w:r>
      <w:r>
        <w:rPr>
          <w:rFonts w:ascii="Times New Roman" w:hAnsi="Times New Roman" w:cs="Times New Roman"/>
          <w:sz w:val="24"/>
          <w:szCs w:val="24"/>
        </w:rPr>
        <w:t xml:space="preserve"> pursuant to Ohio Revised </w:t>
      </w:r>
      <w:r>
        <w:rPr>
          <w:rFonts w:ascii="Times New Roman" w:hAnsi="Times New Roman" w:cs="Times New Roman"/>
          <w:spacing w:val="-1"/>
          <w:sz w:val="24"/>
          <w:szCs w:val="24"/>
        </w:rPr>
        <w:t xml:space="preserve">Code </w:t>
      </w:r>
      <w:r w:rsidRPr="005E7F69">
        <w:rPr>
          <w:rFonts w:ascii="Times New Roman" w:hAnsi="Times New Roman" w:cs="Times New Roman"/>
          <w:spacing w:val="-1"/>
          <w:sz w:val="24"/>
          <w:szCs w:val="24"/>
        </w:rPr>
        <w:t>§2929.20</w:t>
      </w:r>
      <w:r>
        <w:rPr>
          <w:rFonts w:ascii="Times New Roman" w:hAnsi="Times New Roman" w:cs="Times New Roman"/>
          <w:spacing w:val="-1"/>
          <w:sz w:val="24"/>
          <w:szCs w:val="24"/>
        </w:rPr>
        <w:t xml:space="preserve">(B). </w:t>
      </w:r>
      <w:r w:rsidR="00A3670A">
        <w:rPr>
          <w:rFonts w:ascii="Times New Roman" w:hAnsi="Times New Roman" w:cs="Times New Roman"/>
          <w:spacing w:val="-1"/>
          <w:sz w:val="24"/>
          <w:szCs w:val="24"/>
        </w:rPr>
        <w:t>The bases for this Motion are more fully set forth in the attached Memorandum in Support.</w:t>
      </w:r>
    </w:p>
    <w:p w14:paraId="03578073" w14:textId="6C638CE5" w:rsidR="00B9746A" w:rsidRPr="00AC7C3A" w:rsidRDefault="00B9746A" w:rsidP="00AC7C3A">
      <w:pPr>
        <w:pStyle w:val="NoSpacing"/>
        <w:spacing w:line="480" w:lineRule="auto"/>
        <w:ind w:left="3960" w:firstLine="720"/>
        <w:rPr>
          <w:rFonts w:ascii="Times New Roman" w:hAnsi="Times New Roman" w:cs="Times New Roman"/>
          <w:sz w:val="24"/>
          <w:szCs w:val="24"/>
        </w:rPr>
      </w:pPr>
      <w:r w:rsidRPr="00AC7C3A">
        <w:rPr>
          <w:rFonts w:ascii="Times New Roman" w:hAnsi="Times New Roman" w:cs="Times New Roman"/>
          <w:sz w:val="24"/>
          <w:szCs w:val="24"/>
        </w:rPr>
        <w:t>Respectfully submitted,</w:t>
      </w:r>
    </w:p>
    <w:p w14:paraId="2E50ED52" w14:textId="77777777" w:rsidR="00B9746A" w:rsidRPr="00AC7C3A" w:rsidRDefault="00B9746A" w:rsidP="00AC7C3A">
      <w:pPr>
        <w:pStyle w:val="NoSpacing"/>
        <w:ind w:left="4680"/>
        <w:rPr>
          <w:rFonts w:ascii="Times New Roman" w:hAnsi="Times New Roman" w:cs="Times New Roman"/>
          <w:sz w:val="24"/>
          <w:szCs w:val="24"/>
        </w:rPr>
      </w:pPr>
      <w:r w:rsidRPr="00AC7C3A">
        <w:rPr>
          <w:rFonts w:ascii="Times New Roman" w:hAnsi="Times New Roman" w:cs="Times New Roman"/>
          <w:sz w:val="24"/>
          <w:szCs w:val="24"/>
        </w:rPr>
        <w:t xml:space="preserve">Counsel for </w:t>
      </w:r>
      <w:r>
        <w:rPr>
          <w:rFonts w:ascii="Times New Roman" w:hAnsi="Times New Roman" w:cs="Times New Roman"/>
          <w:sz w:val="24"/>
          <w:szCs w:val="24"/>
        </w:rPr>
        <w:t>Defendant</w:t>
      </w:r>
    </w:p>
    <w:p w14:paraId="0117047C" w14:textId="12079743" w:rsidR="00A3670A" w:rsidRDefault="00A3670A">
      <w:pPr>
        <w:widowControl/>
        <w:spacing w:after="160" w:line="259" w:lineRule="auto"/>
        <w:rPr>
          <w:rFonts w:ascii="Times New Roman" w:eastAsia="Arial" w:hAnsi="Times New Roman" w:cs="Times New Roman"/>
          <w:b/>
          <w:spacing w:val="-1"/>
        </w:rPr>
      </w:pPr>
      <w:r>
        <w:rPr>
          <w:rFonts w:ascii="Times New Roman" w:eastAsia="Arial" w:hAnsi="Times New Roman" w:cs="Times New Roman"/>
          <w:b/>
          <w:spacing w:val="-1"/>
        </w:rPr>
        <w:br w:type="page"/>
      </w:r>
    </w:p>
    <w:p w14:paraId="6B13B181" w14:textId="77777777" w:rsidR="005E7F69" w:rsidRPr="005E7F69" w:rsidRDefault="005E7F69" w:rsidP="00B9746A">
      <w:pPr>
        <w:pStyle w:val="BodyText"/>
        <w:spacing w:before="69" w:line="480" w:lineRule="auto"/>
        <w:ind w:left="0"/>
        <w:jc w:val="center"/>
        <w:rPr>
          <w:rFonts w:ascii="Times New Roman" w:eastAsia="Arial" w:hAnsi="Times New Roman" w:cs="Times New Roman"/>
          <w:b/>
          <w:spacing w:val="-1"/>
        </w:rPr>
      </w:pPr>
      <w:r w:rsidRPr="005E7F69">
        <w:rPr>
          <w:rFonts w:ascii="Times New Roman" w:eastAsia="Arial" w:hAnsi="Times New Roman" w:cs="Times New Roman"/>
          <w:b/>
          <w:spacing w:val="-1"/>
        </w:rPr>
        <w:lastRenderedPageBreak/>
        <w:t>MEMORANDUM IN SUPPORT</w:t>
      </w:r>
    </w:p>
    <w:p w14:paraId="576BC9CF" w14:textId="5D29DEA4" w:rsidR="00A3670A" w:rsidRDefault="00A3670A" w:rsidP="00A3670A">
      <w:pPr>
        <w:spacing w:line="480" w:lineRule="auto"/>
        <w:ind w:firstLine="720"/>
        <w:rPr>
          <w:rFonts w:ascii="Times New Roman" w:hAnsi="Times New Roman" w:cs="Times New Roman"/>
          <w:sz w:val="24"/>
          <w:szCs w:val="24"/>
        </w:rPr>
      </w:pPr>
      <w:r>
        <w:rPr>
          <w:rFonts w:ascii="Times New Roman" w:hAnsi="Times New Roman" w:cs="Times New Roman"/>
          <w:spacing w:val="-1"/>
          <w:sz w:val="24"/>
          <w:szCs w:val="24"/>
        </w:rPr>
        <w:t xml:space="preserve">The </w:t>
      </w:r>
      <w:r w:rsidRPr="005E7F69">
        <w:rPr>
          <w:rFonts w:ascii="Times New Roman" w:hAnsi="Times New Roman" w:cs="Times New Roman"/>
          <w:spacing w:val="-1"/>
          <w:sz w:val="24"/>
          <w:szCs w:val="24"/>
        </w:rPr>
        <w:t>Defendan</w:t>
      </w:r>
      <w:r w:rsidRPr="005E7F69">
        <w:rPr>
          <w:rFonts w:ascii="Times New Roman" w:hAnsi="Times New Roman" w:cs="Times New Roman"/>
          <w:sz w:val="24"/>
          <w:szCs w:val="24"/>
        </w:rPr>
        <w:t>t</w:t>
      </w:r>
      <w:r w:rsidRPr="005E7F69">
        <w:rPr>
          <w:rFonts w:ascii="Times New Roman" w:hAnsi="Times New Roman" w:cs="Times New Roman"/>
          <w:spacing w:val="31"/>
          <w:sz w:val="24"/>
          <w:szCs w:val="24"/>
        </w:rPr>
        <w:t xml:space="preserve"> </w:t>
      </w:r>
      <w:r w:rsidRPr="005E7F69">
        <w:rPr>
          <w:rFonts w:ascii="Times New Roman" w:hAnsi="Times New Roman" w:cs="Times New Roman"/>
          <w:spacing w:val="-1"/>
          <w:sz w:val="24"/>
          <w:szCs w:val="24"/>
        </w:rPr>
        <w:t>respectfully</w:t>
      </w:r>
      <w:r>
        <w:rPr>
          <w:rFonts w:ascii="Times New Roman" w:hAnsi="Times New Roman" w:cs="Times New Roman"/>
          <w:spacing w:val="-1"/>
          <w:sz w:val="24"/>
          <w:szCs w:val="24"/>
        </w:rPr>
        <w:t xml:space="preserve"> requests</w:t>
      </w:r>
      <w:r w:rsidRPr="005E7F69">
        <w:rPr>
          <w:rFonts w:ascii="Times New Roman" w:hAnsi="Times New Roman" w:cs="Times New Roman"/>
          <w:spacing w:val="1"/>
          <w:sz w:val="24"/>
          <w:szCs w:val="24"/>
        </w:rPr>
        <w:t xml:space="preserve"> </w:t>
      </w:r>
      <w:r>
        <w:rPr>
          <w:rFonts w:ascii="Times New Roman" w:hAnsi="Times New Roman" w:cs="Times New Roman"/>
          <w:spacing w:val="-1"/>
          <w:sz w:val="24"/>
          <w:szCs w:val="24"/>
        </w:rPr>
        <w:t>j</w:t>
      </w:r>
      <w:r w:rsidRPr="005E7F69">
        <w:rPr>
          <w:rFonts w:ascii="Times New Roman" w:hAnsi="Times New Roman" w:cs="Times New Roman"/>
          <w:spacing w:val="-1"/>
          <w:sz w:val="24"/>
          <w:szCs w:val="24"/>
        </w:rPr>
        <w:t>udicia</w:t>
      </w:r>
      <w:r w:rsidRPr="005E7F69">
        <w:rPr>
          <w:rFonts w:ascii="Times New Roman" w:hAnsi="Times New Roman" w:cs="Times New Roman"/>
          <w:sz w:val="24"/>
          <w:szCs w:val="24"/>
        </w:rPr>
        <w:t xml:space="preserve">l </w:t>
      </w:r>
      <w:r>
        <w:rPr>
          <w:rFonts w:ascii="Times New Roman" w:hAnsi="Times New Roman" w:cs="Times New Roman"/>
          <w:spacing w:val="-1"/>
          <w:sz w:val="24"/>
          <w:szCs w:val="24"/>
        </w:rPr>
        <w:t>r</w:t>
      </w:r>
      <w:r w:rsidRPr="005E7F69">
        <w:rPr>
          <w:rFonts w:ascii="Times New Roman" w:hAnsi="Times New Roman" w:cs="Times New Roman"/>
          <w:spacing w:val="-1"/>
          <w:sz w:val="24"/>
          <w:szCs w:val="24"/>
        </w:rPr>
        <w:t>eleas</w:t>
      </w:r>
      <w:r w:rsidRPr="005E7F69">
        <w:rPr>
          <w:rFonts w:ascii="Times New Roman" w:hAnsi="Times New Roman" w:cs="Times New Roman"/>
          <w:sz w:val="24"/>
          <w:szCs w:val="24"/>
        </w:rPr>
        <w:t>e</w:t>
      </w:r>
      <w:r>
        <w:rPr>
          <w:rFonts w:ascii="Times New Roman" w:hAnsi="Times New Roman" w:cs="Times New Roman"/>
          <w:sz w:val="24"/>
          <w:szCs w:val="24"/>
        </w:rPr>
        <w:t xml:space="preserve"> pursuant to Ohio Revised </w:t>
      </w:r>
      <w:r>
        <w:rPr>
          <w:rFonts w:ascii="Times New Roman" w:hAnsi="Times New Roman" w:cs="Times New Roman"/>
          <w:spacing w:val="-1"/>
          <w:sz w:val="24"/>
          <w:szCs w:val="24"/>
        </w:rPr>
        <w:t xml:space="preserve">Code </w:t>
      </w:r>
      <w:r w:rsidRPr="005E7F69">
        <w:rPr>
          <w:rFonts w:ascii="Times New Roman" w:hAnsi="Times New Roman" w:cs="Times New Roman"/>
          <w:spacing w:val="-1"/>
          <w:sz w:val="24"/>
          <w:szCs w:val="24"/>
        </w:rPr>
        <w:t>§2929.20</w:t>
      </w:r>
      <w:r>
        <w:rPr>
          <w:rFonts w:ascii="Times New Roman" w:hAnsi="Times New Roman" w:cs="Times New Roman"/>
          <w:spacing w:val="-1"/>
          <w:sz w:val="24"/>
          <w:szCs w:val="24"/>
        </w:rPr>
        <w:t>(B).</w:t>
      </w:r>
    </w:p>
    <w:p w14:paraId="27503124" w14:textId="6854A089" w:rsidR="00A3670A" w:rsidRPr="005E7F69" w:rsidRDefault="00A3670A" w:rsidP="00A367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5E7F69">
        <w:rPr>
          <w:rFonts w:ascii="Times New Roman" w:hAnsi="Times New Roman" w:cs="Times New Roman"/>
          <w:sz w:val="24"/>
          <w:szCs w:val="24"/>
        </w:rPr>
        <w:t>Defendant is incarcerated at</w:t>
      </w:r>
      <w:r w:rsidR="000965DD">
        <w:rPr>
          <w:rFonts w:ascii="Times New Roman" w:hAnsi="Times New Roman" w:cs="Times New Roman"/>
          <w:sz w:val="24"/>
          <w:szCs w:val="24"/>
        </w:rPr>
        <w:t xml:space="preserve"> the</w:t>
      </w:r>
      <w:r w:rsidRPr="005E7F69">
        <w:rPr>
          <w:rFonts w:ascii="Times New Roman" w:hAnsi="Times New Roman" w:cs="Times New Roman"/>
          <w:spacing w:val="-2"/>
          <w:sz w:val="24"/>
          <w:szCs w:val="24"/>
        </w:rPr>
        <w:t xml:space="preserve"> _______________</w:t>
      </w:r>
      <w:r>
        <w:rPr>
          <w:rFonts w:ascii="Times New Roman" w:hAnsi="Times New Roman" w:cs="Times New Roman"/>
          <w:spacing w:val="-2"/>
          <w:sz w:val="24"/>
          <w:szCs w:val="24"/>
        </w:rPr>
        <w:t>____________</w:t>
      </w:r>
      <w:r w:rsidRPr="005E7F69">
        <w:rPr>
          <w:rFonts w:ascii="Times New Roman" w:hAnsi="Times New Roman" w:cs="Times New Roman"/>
          <w:spacing w:val="-2"/>
          <w:sz w:val="24"/>
          <w:szCs w:val="24"/>
        </w:rPr>
        <w:t xml:space="preserve">____. </w:t>
      </w:r>
      <w:r>
        <w:rPr>
          <w:rFonts w:ascii="Times New Roman" w:hAnsi="Times New Roman" w:cs="Times New Roman"/>
          <w:spacing w:val="-2"/>
          <w:sz w:val="24"/>
          <w:szCs w:val="24"/>
        </w:rPr>
        <w:t xml:space="preserve">The </w:t>
      </w:r>
      <w:r w:rsidRPr="005E7F69">
        <w:rPr>
          <w:rFonts w:ascii="Times New Roman" w:hAnsi="Times New Roman" w:cs="Times New Roman"/>
          <w:spacing w:val="-1"/>
          <w:sz w:val="24"/>
          <w:szCs w:val="24"/>
        </w:rPr>
        <w:t>Defendan</w:t>
      </w:r>
      <w:r w:rsidRPr="005E7F69">
        <w:rPr>
          <w:rFonts w:ascii="Times New Roman" w:hAnsi="Times New Roman" w:cs="Times New Roman"/>
          <w:sz w:val="24"/>
          <w:szCs w:val="24"/>
        </w:rPr>
        <w:t xml:space="preserve">t </w:t>
      </w:r>
      <w:r w:rsidRPr="005E7F69">
        <w:rPr>
          <w:rFonts w:ascii="Times New Roman" w:hAnsi="Times New Roman" w:cs="Times New Roman"/>
          <w:spacing w:val="-1"/>
          <w:sz w:val="24"/>
          <w:szCs w:val="24"/>
        </w:rPr>
        <w:t>wa</w:t>
      </w:r>
      <w:r w:rsidRPr="005E7F69">
        <w:rPr>
          <w:rFonts w:ascii="Times New Roman" w:hAnsi="Times New Roman" w:cs="Times New Roman"/>
          <w:sz w:val="24"/>
          <w:szCs w:val="24"/>
        </w:rPr>
        <w:t xml:space="preserve">s </w:t>
      </w:r>
      <w:r w:rsidRPr="005E7F69">
        <w:rPr>
          <w:rFonts w:ascii="Times New Roman" w:hAnsi="Times New Roman" w:cs="Times New Roman"/>
          <w:spacing w:val="-1"/>
          <w:sz w:val="24"/>
          <w:szCs w:val="24"/>
        </w:rPr>
        <w:t>delivere</w:t>
      </w:r>
      <w:r w:rsidRPr="005E7F69">
        <w:rPr>
          <w:rFonts w:ascii="Times New Roman" w:hAnsi="Times New Roman" w:cs="Times New Roman"/>
          <w:sz w:val="24"/>
          <w:szCs w:val="24"/>
        </w:rPr>
        <w:t xml:space="preserve">d </w:t>
      </w:r>
      <w:r w:rsidRPr="005E7F69">
        <w:rPr>
          <w:rFonts w:ascii="Times New Roman" w:hAnsi="Times New Roman" w:cs="Times New Roman"/>
          <w:spacing w:val="-1"/>
          <w:sz w:val="24"/>
          <w:szCs w:val="24"/>
        </w:rPr>
        <w:t>t</w:t>
      </w:r>
      <w:r w:rsidRPr="005E7F69">
        <w:rPr>
          <w:rFonts w:ascii="Times New Roman" w:hAnsi="Times New Roman" w:cs="Times New Roman"/>
          <w:sz w:val="24"/>
          <w:szCs w:val="24"/>
        </w:rPr>
        <w:t xml:space="preserve">o </w:t>
      </w:r>
      <w:r w:rsidRPr="005E7F69">
        <w:rPr>
          <w:rFonts w:ascii="Times New Roman" w:hAnsi="Times New Roman" w:cs="Times New Roman"/>
          <w:spacing w:val="-1"/>
          <w:sz w:val="24"/>
          <w:szCs w:val="24"/>
        </w:rPr>
        <w:t>th</w:t>
      </w:r>
      <w:r w:rsidRPr="005E7F69">
        <w:rPr>
          <w:rFonts w:ascii="Times New Roman" w:hAnsi="Times New Roman" w:cs="Times New Roman"/>
          <w:sz w:val="24"/>
          <w:szCs w:val="24"/>
        </w:rPr>
        <w:t xml:space="preserve">e </w:t>
      </w:r>
      <w:r w:rsidRPr="005E7F69">
        <w:rPr>
          <w:rFonts w:ascii="Times New Roman" w:hAnsi="Times New Roman" w:cs="Times New Roman"/>
          <w:spacing w:val="-1"/>
          <w:sz w:val="24"/>
          <w:szCs w:val="24"/>
        </w:rPr>
        <w:t>priso</w:t>
      </w:r>
      <w:r w:rsidRPr="005E7F69">
        <w:rPr>
          <w:rFonts w:ascii="Times New Roman" w:hAnsi="Times New Roman" w:cs="Times New Roman"/>
          <w:sz w:val="24"/>
          <w:szCs w:val="24"/>
        </w:rPr>
        <w:t xml:space="preserve">n </w:t>
      </w:r>
      <w:r w:rsidRPr="005E7F69">
        <w:rPr>
          <w:rFonts w:ascii="Times New Roman" w:hAnsi="Times New Roman" w:cs="Times New Roman"/>
          <w:spacing w:val="-1"/>
          <w:sz w:val="24"/>
          <w:szCs w:val="24"/>
        </w:rPr>
        <w:t>syste</w:t>
      </w:r>
      <w:r w:rsidRPr="005E7F69">
        <w:rPr>
          <w:rFonts w:ascii="Times New Roman" w:hAnsi="Times New Roman" w:cs="Times New Roman"/>
          <w:sz w:val="24"/>
          <w:szCs w:val="24"/>
        </w:rPr>
        <w:t xml:space="preserve">m </w:t>
      </w:r>
      <w:r w:rsidRPr="005E7F69">
        <w:rPr>
          <w:rFonts w:ascii="Times New Roman" w:hAnsi="Times New Roman" w:cs="Times New Roman"/>
          <w:spacing w:val="-1"/>
          <w:sz w:val="24"/>
          <w:szCs w:val="24"/>
        </w:rPr>
        <w:t>o</w:t>
      </w:r>
      <w:r w:rsidRPr="005E7F69">
        <w:rPr>
          <w:rFonts w:ascii="Times New Roman" w:hAnsi="Times New Roman" w:cs="Times New Roman"/>
          <w:sz w:val="24"/>
          <w:szCs w:val="24"/>
        </w:rPr>
        <w:t xml:space="preserve">n </w:t>
      </w:r>
      <w:r w:rsidRPr="005E7F69">
        <w:rPr>
          <w:rFonts w:ascii="Times New Roman" w:hAnsi="Times New Roman" w:cs="Times New Roman"/>
          <w:spacing w:val="-1"/>
          <w:sz w:val="24"/>
          <w:szCs w:val="24"/>
        </w:rPr>
        <w:t>th</w:t>
      </w:r>
      <w:r w:rsidRPr="005E7F69">
        <w:rPr>
          <w:rFonts w:ascii="Times New Roman" w:hAnsi="Times New Roman" w:cs="Times New Roman"/>
          <w:sz w:val="24"/>
          <w:szCs w:val="24"/>
        </w:rPr>
        <w:t xml:space="preserve">e ___ </w:t>
      </w:r>
      <w:r w:rsidRPr="005E7F69">
        <w:rPr>
          <w:rFonts w:ascii="Times New Roman" w:hAnsi="Times New Roman" w:cs="Times New Roman"/>
          <w:spacing w:val="-1"/>
          <w:sz w:val="24"/>
          <w:szCs w:val="24"/>
        </w:rPr>
        <w:t>da</w:t>
      </w:r>
      <w:r w:rsidRPr="005E7F69">
        <w:rPr>
          <w:rFonts w:ascii="Times New Roman" w:hAnsi="Times New Roman" w:cs="Times New Roman"/>
          <w:sz w:val="24"/>
          <w:szCs w:val="24"/>
        </w:rPr>
        <w:t xml:space="preserve">y </w:t>
      </w:r>
      <w:r w:rsidRPr="005E7F69">
        <w:rPr>
          <w:rFonts w:ascii="Times New Roman" w:hAnsi="Times New Roman" w:cs="Times New Roman"/>
          <w:spacing w:val="-1"/>
          <w:sz w:val="24"/>
          <w:szCs w:val="24"/>
        </w:rPr>
        <w:t>o</w:t>
      </w:r>
      <w:r w:rsidRPr="005E7F69">
        <w:rPr>
          <w:rFonts w:ascii="Times New Roman" w:hAnsi="Times New Roman" w:cs="Times New Roman"/>
          <w:sz w:val="24"/>
          <w:szCs w:val="24"/>
        </w:rPr>
        <w:t>f ___________</w:t>
      </w:r>
      <w:r w:rsidRPr="005E7F69">
        <w:rPr>
          <w:rFonts w:ascii="Times New Roman" w:hAnsi="Times New Roman" w:cs="Times New Roman"/>
          <w:spacing w:val="-1"/>
          <w:sz w:val="24"/>
          <w:szCs w:val="24"/>
        </w:rPr>
        <w:t>, 20__</w:t>
      </w:r>
      <w:r w:rsidRPr="005E7F69">
        <w:rPr>
          <w:rFonts w:ascii="Times New Roman" w:hAnsi="Times New Roman" w:cs="Times New Roman"/>
          <w:sz w:val="24"/>
          <w:szCs w:val="24"/>
        </w:rPr>
        <w:t xml:space="preserve">, </w:t>
      </w:r>
      <w:r w:rsidRPr="005E7F69">
        <w:rPr>
          <w:rFonts w:ascii="Times New Roman" w:hAnsi="Times New Roman" w:cs="Times New Roman"/>
          <w:spacing w:val="-1"/>
          <w:sz w:val="24"/>
          <w:szCs w:val="24"/>
        </w:rPr>
        <w:t>an</w:t>
      </w:r>
      <w:r w:rsidRPr="005E7F69">
        <w:rPr>
          <w:rFonts w:ascii="Times New Roman" w:hAnsi="Times New Roman" w:cs="Times New Roman"/>
          <w:sz w:val="24"/>
          <w:szCs w:val="24"/>
        </w:rPr>
        <w:t xml:space="preserve">d </w:t>
      </w:r>
      <w:r w:rsidRPr="005E7F69">
        <w:rPr>
          <w:rFonts w:ascii="Times New Roman" w:hAnsi="Times New Roman" w:cs="Times New Roman"/>
          <w:spacing w:val="-1"/>
          <w:sz w:val="24"/>
          <w:szCs w:val="24"/>
        </w:rPr>
        <w:t>i</w:t>
      </w:r>
      <w:r w:rsidRPr="005E7F69">
        <w:rPr>
          <w:rFonts w:ascii="Times New Roman" w:hAnsi="Times New Roman" w:cs="Times New Roman"/>
          <w:sz w:val="24"/>
          <w:szCs w:val="24"/>
        </w:rPr>
        <w:t xml:space="preserve">s </w:t>
      </w:r>
      <w:r>
        <w:rPr>
          <w:rFonts w:ascii="Times New Roman" w:hAnsi="Times New Roman" w:cs="Times New Roman"/>
          <w:spacing w:val="-1"/>
          <w:sz w:val="24"/>
          <w:szCs w:val="24"/>
        </w:rPr>
        <w:t>an</w:t>
      </w:r>
      <w:r w:rsidRPr="005E7F69">
        <w:rPr>
          <w:rFonts w:ascii="Times New Roman" w:hAnsi="Times New Roman" w:cs="Times New Roman"/>
          <w:sz w:val="24"/>
          <w:szCs w:val="24"/>
        </w:rPr>
        <w:t xml:space="preserve"> </w:t>
      </w:r>
      <w:r w:rsidRPr="005E7F69">
        <w:rPr>
          <w:rFonts w:ascii="Times New Roman" w:hAnsi="Times New Roman" w:cs="Times New Roman"/>
          <w:spacing w:val="-1"/>
          <w:sz w:val="24"/>
          <w:szCs w:val="24"/>
        </w:rPr>
        <w:t>eligibl</w:t>
      </w:r>
      <w:r w:rsidRPr="005E7F69">
        <w:rPr>
          <w:rFonts w:ascii="Times New Roman" w:hAnsi="Times New Roman" w:cs="Times New Roman"/>
          <w:sz w:val="24"/>
          <w:szCs w:val="24"/>
        </w:rPr>
        <w:t>e</w:t>
      </w:r>
      <w:r>
        <w:rPr>
          <w:rFonts w:ascii="Times New Roman" w:hAnsi="Times New Roman" w:cs="Times New Roman"/>
          <w:sz w:val="24"/>
          <w:szCs w:val="24"/>
        </w:rPr>
        <w:t xml:space="preserve"> offender</w:t>
      </w:r>
      <w:r w:rsidRPr="005E7F69">
        <w:rPr>
          <w:rFonts w:ascii="Times New Roman" w:hAnsi="Times New Roman" w:cs="Times New Roman"/>
          <w:sz w:val="24"/>
          <w:szCs w:val="24"/>
        </w:rPr>
        <w:t xml:space="preserve"> </w:t>
      </w:r>
      <w:r w:rsidRPr="005E7F69">
        <w:rPr>
          <w:rFonts w:ascii="Times New Roman" w:hAnsi="Times New Roman" w:cs="Times New Roman"/>
          <w:spacing w:val="-1"/>
          <w:sz w:val="24"/>
          <w:szCs w:val="24"/>
        </w:rPr>
        <w:t>pursuan</w:t>
      </w:r>
      <w:r w:rsidRPr="005E7F69">
        <w:rPr>
          <w:rFonts w:ascii="Times New Roman" w:hAnsi="Times New Roman" w:cs="Times New Roman"/>
          <w:sz w:val="24"/>
          <w:szCs w:val="24"/>
        </w:rPr>
        <w:t xml:space="preserve">t </w:t>
      </w:r>
      <w:r w:rsidRPr="005E7F69">
        <w:rPr>
          <w:rFonts w:ascii="Times New Roman" w:hAnsi="Times New Roman" w:cs="Times New Roman"/>
          <w:spacing w:val="-1"/>
          <w:sz w:val="24"/>
          <w:szCs w:val="24"/>
        </w:rPr>
        <w:t>t</w:t>
      </w:r>
      <w:r w:rsidRPr="005E7F69">
        <w:rPr>
          <w:rFonts w:ascii="Times New Roman" w:hAnsi="Times New Roman" w:cs="Times New Roman"/>
          <w:sz w:val="24"/>
          <w:szCs w:val="24"/>
        </w:rPr>
        <w:t xml:space="preserve">o </w:t>
      </w:r>
      <w:proofErr w:type="spellStart"/>
      <w:r>
        <w:rPr>
          <w:rFonts w:ascii="Times New Roman" w:hAnsi="Times New Roman" w:cs="Times New Roman"/>
          <w:spacing w:val="-1"/>
          <w:sz w:val="24"/>
          <w:szCs w:val="24"/>
        </w:rPr>
        <w:t>O.R.C</w:t>
      </w:r>
      <w:proofErr w:type="spellEnd"/>
      <w:r>
        <w:rPr>
          <w:rFonts w:ascii="Times New Roman" w:hAnsi="Times New Roman" w:cs="Times New Roman"/>
          <w:spacing w:val="-1"/>
          <w:sz w:val="24"/>
          <w:szCs w:val="24"/>
        </w:rPr>
        <w:t xml:space="preserve">. </w:t>
      </w:r>
      <w:r w:rsidRPr="005E7F69">
        <w:rPr>
          <w:rFonts w:ascii="Times New Roman" w:hAnsi="Times New Roman" w:cs="Times New Roman"/>
          <w:spacing w:val="-1"/>
          <w:sz w:val="24"/>
          <w:szCs w:val="24"/>
        </w:rPr>
        <w:t>§2929.20</w:t>
      </w:r>
      <w:r>
        <w:rPr>
          <w:rFonts w:ascii="Times New Roman" w:hAnsi="Times New Roman" w:cs="Times New Roman"/>
          <w:spacing w:val="-1"/>
          <w:sz w:val="24"/>
          <w:szCs w:val="24"/>
        </w:rPr>
        <w:t>(A)(1)(a)</w:t>
      </w:r>
      <w:r w:rsidRPr="005E7F69">
        <w:rPr>
          <w:rFonts w:ascii="Times New Roman" w:hAnsi="Times New Roman" w:cs="Times New Roman"/>
          <w:spacing w:val="-1"/>
          <w:sz w:val="24"/>
          <w:szCs w:val="24"/>
        </w:rPr>
        <w:t>.</w:t>
      </w:r>
    </w:p>
    <w:p w14:paraId="1745E9F4" w14:textId="2A4F2E9E" w:rsidR="005E7F69" w:rsidRPr="005E7F69" w:rsidRDefault="005E7F69" w:rsidP="00D9188F">
      <w:pPr>
        <w:pStyle w:val="BodyText"/>
        <w:spacing w:before="69" w:line="480" w:lineRule="auto"/>
        <w:ind w:left="0" w:firstLine="720"/>
        <w:rPr>
          <w:rFonts w:ascii="Times New Roman" w:eastAsia="Arial" w:hAnsi="Times New Roman" w:cs="Times New Roman"/>
          <w:spacing w:val="-1"/>
        </w:rPr>
      </w:pPr>
      <w:r w:rsidRPr="005E7F69">
        <w:rPr>
          <w:rFonts w:ascii="Times New Roman" w:eastAsia="Arial" w:hAnsi="Times New Roman" w:cs="Times New Roman"/>
          <w:spacing w:val="-1"/>
        </w:rPr>
        <w:t xml:space="preserve">Defendant respectfully submits that a sanction other than a prison term would adequately punish and protect the public from future criminal violations by Defendant because the applicable factors indicating a lesser likelihood of recidivism outweigh the applicable factors indicating a greater likelihood of recidivism and that a sanction other than a prison term would not demean the seriousness of the offense. </w:t>
      </w:r>
      <w:proofErr w:type="spellStart"/>
      <w:r w:rsidR="00B9746A">
        <w:rPr>
          <w:rFonts w:ascii="Times New Roman" w:eastAsia="Arial" w:hAnsi="Times New Roman" w:cs="Times New Roman"/>
          <w:spacing w:val="-1"/>
        </w:rPr>
        <w:t>O.</w:t>
      </w:r>
      <w:r w:rsidRPr="005E7F69">
        <w:rPr>
          <w:rFonts w:ascii="Times New Roman" w:eastAsia="Arial" w:hAnsi="Times New Roman" w:cs="Times New Roman"/>
          <w:spacing w:val="-1"/>
        </w:rPr>
        <w:t>R.C</w:t>
      </w:r>
      <w:proofErr w:type="spellEnd"/>
      <w:r w:rsidRPr="005E7F69">
        <w:rPr>
          <w:rFonts w:ascii="Times New Roman" w:eastAsia="Arial" w:hAnsi="Times New Roman" w:cs="Times New Roman"/>
          <w:spacing w:val="-1"/>
        </w:rPr>
        <w:t xml:space="preserve">. </w:t>
      </w:r>
      <w:r w:rsidR="00A3670A">
        <w:rPr>
          <w:rFonts w:ascii="Times New Roman" w:eastAsia="Arial" w:hAnsi="Times New Roman" w:cs="Times New Roman"/>
          <w:spacing w:val="-1"/>
        </w:rPr>
        <w:t>§</w:t>
      </w:r>
      <w:r w:rsidRPr="005E7F69">
        <w:rPr>
          <w:rFonts w:ascii="Times New Roman" w:eastAsia="Arial" w:hAnsi="Times New Roman" w:cs="Times New Roman"/>
          <w:spacing w:val="-1"/>
        </w:rPr>
        <w:t xml:space="preserve">2929.20(J)(1). </w:t>
      </w:r>
    </w:p>
    <w:p w14:paraId="22F39383" w14:textId="54FCCD54" w:rsidR="005E7F69" w:rsidRDefault="005E7F69" w:rsidP="00D9188F">
      <w:pPr>
        <w:spacing w:line="480" w:lineRule="auto"/>
        <w:ind w:firstLine="360"/>
        <w:rPr>
          <w:rFonts w:ascii="Times New Roman" w:hAnsi="Times New Roman" w:cs="Times New Roman"/>
          <w:bCs/>
          <w:sz w:val="24"/>
          <w:szCs w:val="24"/>
        </w:rPr>
      </w:pPr>
      <w:r w:rsidRPr="005E7F69">
        <w:rPr>
          <w:rFonts w:ascii="Times New Roman" w:eastAsia="Arial" w:hAnsi="Times New Roman" w:cs="Times New Roman"/>
          <w:spacing w:val="-1"/>
          <w:sz w:val="24"/>
          <w:szCs w:val="24"/>
        </w:rPr>
        <w:tab/>
      </w:r>
      <w:r w:rsidR="00A3670A">
        <w:rPr>
          <w:rFonts w:ascii="Times New Roman" w:eastAsia="Arial" w:hAnsi="Times New Roman" w:cs="Times New Roman"/>
          <w:spacing w:val="-1"/>
          <w:sz w:val="24"/>
          <w:szCs w:val="24"/>
        </w:rPr>
        <w:t>T</w:t>
      </w:r>
      <w:r w:rsidRPr="005E7F69">
        <w:rPr>
          <w:rFonts w:ascii="Times New Roman" w:eastAsia="Arial" w:hAnsi="Times New Roman" w:cs="Times New Roman"/>
          <w:spacing w:val="-1"/>
          <w:sz w:val="24"/>
          <w:szCs w:val="24"/>
        </w:rPr>
        <w:t xml:space="preserve">he current COVID-19 epidemic in Ohio </w:t>
      </w:r>
      <w:r w:rsidR="00A3670A">
        <w:rPr>
          <w:rFonts w:ascii="Times New Roman" w:eastAsia="Arial" w:hAnsi="Times New Roman" w:cs="Times New Roman"/>
          <w:spacing w:val="-1"/>
          <w:sz w:val="24"/>
          <w:szCs w:val="24"/>
        </w:rPr>
        <w:t>weighs heavily</w:t>
      </w:r>
      <w:r w:rsidRPr="005E7F69">
        <w:rPr>
          <w:rFonts w:ascii="Times New Roman" w:eastAsia="Arial" w:hAnsi="Times New Roman" w:cs="Times New Roman"/>
          <w:spacing w:val="-1"/>
          <w:sz w:val="24"/>
          <w:szCs w:val="24"/>
        </w:rPr>
        <w:t xml:space="preserve"> in favor of judicial release. </w:t>
      </w:r>
      <w:r w:rsidRPr="005E7F69">
        <w:rPr>
          <w:rFonts w:ascii="Times New Roman" w:hAnsi="Times New Roman" w:cs="Times New Roman"/>
          <w:bCs/>
          <w:sz w:val="24"/>
          <w:szCs w:val="24"/>
        </w:rPr>
        <w:t>On March 9, 2020, Governor Mike DeWine announced that three people in Ohio tested positive for COVID-19 and declared a state of emergency.</w:t>
      </w:r>
      <w:r w:rsidRPr="005E7F69">
        <w:rPr>
          <w:rStyle w:val="FootnoteReference"/>
          <w:rFonts w:ascii="Times New Roman" w:hAnsi="Times New Roman" w:cs="Times New Roman"/>
          <w:bCs/>
          <w:sz w:val="24"/>
          <w:szCs w:val="24"/>
        </w:rPr>
        <w:footnoteReference w:id="1"/>
      </w:r>
      <w:r w:rsidRPr="005E7F69">
        <w:rPr>
          <w:rFonts w:ascii="Times New Roman" w:hAnsi="Times New Roman" w:cs="Times New Roman"/>
          <w:bCs/>
          <w:sz w:val="24"/>
          <w:szCs w:val="24"/>
        </w:rPr>
        <w:t xml:space="preserve"> Two days later, Gov. DeWine announced the existence of COVID-19’s community spread in our State and further restricted large gatherings of Ohioans.</w:t>
      </w:r>
      <w:r w:rsidRPr="005E7F69">
        <w:rPr>
          <w:rStyle w:val="FootnoteReference"/>
          <w:rFonts w:ascii="Times New Roman" w:hAnsi="Times New Roman" w:cs="Times New Roman"/>
          <w:bCs/>
          <w:sz w:val="24"/>
          <w:szCs w:val="24"/>
        </w:rPr>
        <w:footnoteReference w:id="2"/>
      </w:r>
      <w:r w:rsidRPr="005E7F69">
        <w:rPr>
          <w:rFonts w:ascii="Times New Roman" w:hAnsi="Times New Roman" w:cs="Times New Roman"/>
          <w:bCs/>
          <w:sz w:val="24"/>
          <w:szCs w:val="24"/>
        </w:rPr>
        <w:t xml:space="preserve"> Dr. Amy Acton, the director of Ohio’s Department of Health, conservatively estimates that 1% of Ohio’s population has a current COVID-19 infection.</w:t>
      </w:r>
      <w:r w:rsidRPr="005E7F69">
        <w:rPr>
          <w:rStyle w:val="FootnoteReference"/>
          <w:rFonts w:ascii="Times New Roman" w:hAnsi="Times New Roman" w:cs="Times New Roman"/>
          <w:bCs/>
          <w:sz w:val="24"/>
          <w:szCs w:val="24"/>
        </w:rPr>
        <w:footnoteReference w:id="3"/>
      </w:r>
      <w:r w:rsidRPr="005E7F69">
        <w:rPr>
          <w:rFonts w:ascii="Times New Roman" w:hAnsi="Times New Roman" w:cs="Times New Roman"/>
          <w:bCs/>
          <w:sz w:val="24"/>
          <w:szCs w:val="24"/>
        </w:rPr>
        <w:t xml:space="preserve"> To prevent further spread, Ohioans have been asked to routinely wash their hands and engage in social distancing practices.</w:t>
      </w:r>
    </w:p>
    <w:p w14:paraId="015E041C" w14:textId="3E56A9A1" w:rsidR="00A3670A" w:rsidRDefault="00A3670A" w:rsidP="00D9188F">
      <w:pPr>
        <w:spacing w:line="480" w:lineRule="auto"/>
        <w:ind w:firstLine="360"/>
        <w:rPr>
          <w:rFonts w:ascii="Times New Roman" w:hAnsi="Times New Roman" w:cs="Times New Roman"/>
          <w:bCs/>
          <w:sz w:val="24"/>
          <w:szCs w:val="24"/>
        </w:rPr>
      </w:pPr>
      <w:r>
        <w:rPr>
          <w:rFonts w:ascii="Times New Roman" w:hAnsi="Times New Roman" w:cs="Times New Roman"/>
          <w:bCs/>
          <w:sz w:val="24"/>
          <w:szCs w:val="24"/>
        </w:rPr>
        <w:tab/>
      </w:r>
    </w:p>
    <w:p w14:paraId="5F3B14A4" w14:textId="61B1D94D" w:rsidR="00A3670A" w:rsidRDefault="005E7F69" w:rsidP="00A3670A">
      <w:pPr>
        <w:spacing w:line="480" w:lineRule="auto"/>
        <w:ind w:firstLine="720"/>
        <w:rPr>
          <w:rFonts w:ascii="Times New Roman" w:hAnsi="Times New Roman" w:cs="Times New Roman"/>
          <w:bCs/>
          <w:sz w:val="24"/>
          <w:szCs w:val="24"/>
        </w:rPr>
      </w:pPr>
      <w:r w:rsidRPr="005E7F69">
        <w:rPr>
          <w:rFonts w:ascii="Times New Roman" w:hAnsi="Times New Roman" w:cs="Times New Roman"/>
          <w:bCs/>
          <w:sz w:val="24"/>
          <w:szCs w:val="24"/>
        </w:rPr>
        <w:lastRenderedPageBreak/>
        <w:t>There are currently over 48,000 people living in Ohio’s correctional institutions.</w:t>
      </w:r>
      <w:r>
        <w:rPr>
          <w:rStyle w:val="FootnoteReference"/>
          <w:rFonts w:ascii="Times New Roman" w:hAnsi="Times New Roman" w:cs="Times New Roman"/>
          <w:bCs/>
        </w:rPr>
        <w:footnoteReference w:id="4"/>
      </w:r>
      <w:r w:rsidRPr="005E7F69">
        <w:rPr>
          <w:rFonts w:ascii="Times New Roman" w:hAnsi="Times New Roman" w:cs="Times New Roman"/>
          <w:bCs/>
          <w:sz w:val="24"/>
          <w:szCs w:val="24"/>
        </w:rPr>
        <w:t xml:space="preserve"> These individuals are spread across 30 institutions—most of which house over a thousand people in very tight quarters where social distancing in impractical or impossible.</w:t>
      </w:r>
      <w:r>
        <w:rPr>
          <w:rStyle w:val="FootnoteReference"/>
          <w:rFonts w:ascii="Times New Roman" w:hAnsi="Times New Roman" w:cs="Times New Roman"/>
          <w:bCs/>
          <w:sz w:val="24"/>
          <w:szCs w:val="24"/>
        </w:rPr>
        <w:footnoteReference w:id="5"/>
      </w:r>
      <w:r w:rsidRPr="005E7F69">
        <w:rPr>
          <w:rFonts w:ascii="Times New Roman" w:hAnsi="Times New Roman" w:cs="Times New Roman"/>
          <w:bCs/>
          <w:sz w:val="24"/>
          <w:szCs w:val="24"/>
        </w:rPr>
        <w:t xml:space="preserve">  Moreover, other protective measures—including regular handwashing and sanitizing—are more logistically complicated in our State’s correctional institutions.</w:t>
      </w:r>
      <w:r>
        <w:rPr>
          <w:rStyle w:val="FootnoteReference"/>
          <w:rFonts w:ascii="Times New Roman" w:hAnsi="Times New Roman" w:cs="Times New Roman"/>
          <w:bCs/>
          <w:sz w:val="24"/>
          <w:szCs w:val="24"/>
        </w:rPr>
        <w:footnoteReference w:id="6"/>
      </w:r>
      <w:r w:rsidRPr="005E7F69">
        <w:rPr>
          <w:rFonts w:ascii="Times New Roman" w:hAnsi="Times New Roman" w:cs="Times New Roman"/>
          <w:bCs/>
          <w:sz w:val="24"/>
          <w:szCs w:val="24"/>
        </w:rPr>
        <w:t xml:space="preserve">  Consequently, all incarcerated people are at heightened risk of contracting COVID-19, and those who are elderly and/or</w:t>
      </w:r>
      <w:r w:rsidR="00A3670A">
        <w:rPr>
          <w:rFonts w:ascii="Times New Roman" w:hAnsi="Times New Roman" w:cs="Times New Roman"/>
          <w:bCs/>
          <w:sz w:val="24"/>
          <w:szCs w:val="24"/>
        </w:rPr>
        <w:t xml:space="preserve"> suffer from chronic medical conditions like heart disease, diabetes, and lung disease</w:t>
      </w:r>
      <w:r w:rsidRPr="005E7F69">
        <w:rPr>
          <w:rFonts w:ascii="Times New Roman" w:hAnsi="Times New Roman" w:cs="Times New Roman"/>
          <w:bCs/>
          <w:sz w:val="24"/>
          <w:szCs w:val="24"/>
        </w:rPr>
        <w:t xml:space="preserve"> are at even greater risk.</w:t>
      </w:r>
      <w:r w:rsidR="00A3670A">
        <w:rPr>
          <w:rStyle w:val="FootnoteReference"/>
          <w:rFonts w:ascii="Times New Roman" w:hAnsi="Times New Roman" w:cs="Times New Roman"/>
          <w:bCs/>
          <w:sz w:val="24"/>
          <w:szCs w:val="24"/>
        </w:rPr>
        <w:footnoteReference w:id="7"/>
      </w:r>
      <w:r w:rsidRPr="005E7F69">
        <w:rPr>
          <w:rFonts w:ascii="Times New Roman" w:hAnsi="Times New Roman" w:cs="Times New Roman"/>
          <w:bCs/>
          <w:sz w:val="24"/>
          <w:szCs w:val="24"/>
        </w:rPr>
        <w:t xml:space="preserve"> In fact, a professor at the Yale School of Public Health noted in an article published in the Hartford Courant that, “[y]</w:t>
      </w:r>
      <w:proofErr w:type="spellStart"/>
      <w:r w:rsidRPr="005E7F69">
        <w:rPr>
          <w:rFonts w:ascii="Times New Roman" w:hAnsi="Times New Roman" w:cs="Times New Roman"/>
          <w:bCs/>
          <w:sz w:val="24"/>
          <w:szCs w:val="24"/>
        </w:rPr>
        <w:t>ou</w:t>
      </w:r>
      <w:proofErr w:type="spellEnd"/>
      <w:r w:rsidRPr="005E7F69">
        <w:rPr>
          <w:rFonts w:ascii="Times New Roman" w:hAnsi="Times New Roman" w:cs="Times New Roman"/>
          <w:bCs/>
          <w:sz w:val="24"/>
          <w:szCs w:val="24"/>
        </w:rPr>
        <w:t xml:space="preserve"> can think of our prisons as sort of nursing homes with bars…If we’re talking about a similarly aging population in our jails here, you’re talking about a carceral version of the same situation as you have in Washington State [where nursing homes have been the site of large COVID-19 outbreaks].”</w:t>
      </w:r>
      <w:r>
        <w:rPr>
          <w:rStyle w:val="FootnoteReference"/>
          <w:rFonts w:ascii="Times New Roman" w:hAnsi="Times New Roman" w:cs="Times New Roman"/>
          <w:bCs/>
          <w:sz w:val="24"/>
          <w:szCs w:val="24"/>
        </w:rPr>
        <w:footnoteReference w:id="8"/>
      </w:r>
      <w:r w:rsidRPr="005E7F69">
        <w:rPr>
          <w:rFonts w:ascii="Times New Roman" w:hAnsi="Times New Roman" w:cs="Times New Roman"/>
          <w:bCs/>
          <w:sz w:val="24"/>
          <w:szCs w:val="24"/>
        </w:rPr>
        <w:t xml:space="preserve">  </w:t>
      </w:r>
    </w:p>
    <w:p w14:paraId="072B87BC" w14:textId="670A4236" w:rsidR="005E7F69" w:rsidRPr="006765C4" w:rsidRDefault="005E7F69" w:rsidP="00D9188F">
      <w:pPr>
        <w:spacing w:line="480" w:lineRule="auto"/>
        <w:ind w:firstLine="360"/>
        <w:rPr>
          <w:rFonts w:ascii="Times New Roman" w:hAnsi="Times New Roman" w:cs="Times New Roman"/>
          <w:bCs/>
          <w:sz w:val="24"/>
          <w:szCs w:val="24"/>
        </w:rPr>
      </w:pPr>
      <w:r w:rsidRPr="005E7F69">
        <w:rPr>
          <w:rFonts w:ascii="Times New Roman" w:hAnsi="Times New Roman" w:cs="Times New Roman"/>
          <w:bCs/>
          <w:sz w:val="24"/>
          <w:szCs w:val="24"/>
        </w:rPr>
        <w:tab/>
        <w:t>The public safety risks of COVID-19 are real and intensifying.</w:t>
      </w:r>
      <w:r w:rsidR="006765C4">
        <w:rPr>
          <w:rFonts w:ascii="Times New Roman" w:hAnsi="Times New Roman" w:cs="Times New Roman"/>
          <w:bCs/>
          <w:sz w:val="24"/>
          <w:szCs w:val="24"/>
        </w:rPr>
        <w:t xml:space="preserve"> </w:t>
      </w:r>
      <w:r w:rsidR="006765C4" w:rsidRPr="006765C4">
        <w:rPr>
          <w:rFonts w:ascii="Times New Roman" w:hAnsi="Times New Roman" w:cs="Times New Roman"/>
          <w:bCs/>
          <w:sz w:val="24"/>
          <w:szCs w:val="24"/>
        </w:rPr>
        <w:t>Because of the</w:t>
      </w:r>
      <w:r w:rsidR="006765C4" w:rsidRPr="005E7F69">
        <w:rPr>
          <w:rFonts w:ascii="Times New Roman" w:hAnsi="Times New Roman" w:cs="Times New Roman"/>
          <w:bCs/>
          <w:sz w:val="24"/>
          <w:szCs w:val="24"/>
        </w:rPr>
        <w:t xml:space="preserve"> unique risk of prison-based outbreaks, along with the potential for those outbreaks to spread into the community, reducing the number of people in Ohio’s prisons can protect not just those in the prison, but all of us</w:t>
      </w:r>
      <w:bookmarkStart w:id="0" w:name="_Hlk34991894"/>
      <w:r w:rsidR="006765C4" w:rsidRPr="005E7F69">
        <w:rPr>
          <w:rFonts w:ascii="Times New Roman" w:hAnsi="Times New Roman" w:cs="Times New Roman"/>
          <w:bCs/>
          <w:sz w:val="24"/>
          <w:szCs w:val="24"/>
        </w:rPr>
        <w:t xml:space="preserve">. </w:t>
      </w:r>
      <w:r w:rsidR="00924CA5">
        <w:rPr>
          <w:rFonts w:ascii="Times New Roman" w:hAnsi="Times New Roman" w:cs="Times New Roman"/>
          <w:bCs/>
          <w:sz w:val="24"/>
          <w:szCs w:val="24"/>
        </w:rPr>
        <w:t>The Defendant is in a high</w:t>
      </w:r>
      <w:r w:rsidR="004224D5">
        <w:rPr>
          <w:rFonts w:ascii="Times New Roman" w:hAnsi="Times New Roman" w:cs="Times New Roman"/>
          <w:bCs/>
          <w:sz w:val="24"/>
          <w:szCs w:val="24"/>
        </w:rPr>
        <w:t>-</w:t>
      </w:r>
      <w:r w:rsidR="00924CA5">
        <w:rPr>
          <w:rFonts w:ascii="Times New Roman" w:hAnsi="Times New Roman" w:cs="Times New Roman"/>
          <w:bCs/>
          <w:sz w:val="24"/>
          <w:szCs w:val="24"/>
        </w:rPr>
        <w:t xml:space="preserve">risk category, because </w:t>
      </w:r>
      <w:r w:rsidR="00924CA5">
        <w:rPr>
          <w:rFonts w:ascii="Times New Roman" w:hAnsi="Times New Roman" w:cs="Times New Roman"/>
          <w:bCs/>
          <w:sz w:val="24"/>
          <w:szCs w:val="24"/>
        </w:rPr>
        <w:lastRenderedPageBreak/>
        <w:t xml:space="preserve">_____________________. </w:t>
      </w:r>
      <w:bookmarkEnd w:id="0"/>
      <w:r w:rsidRPr="005E7F69">
        <w:rPr>
          <w:rFonts w:ascii="Times New Roman" w:hAnsi="Times New Roman" w:cs="Times New Roman"/>
          <w:bCs/>
          <w:sz w:val="24"/>
          <w:szCs w:val="24"/>
        </w:rPr>
        <w:t>In contrast, the public faces minimal risk from releasing</w:t>
      </w:r>
      <w:r w:rsidRPr="005E7F69">
        <w:rPr>
          <w:rFonts w:ascii="Times New Roman" w:eastAsia="Arial" w:hAnsi="Times New Roman" w:cs="Times New Roman"/>
          <w:spacing w:val="-1"/>
          <w:sz w:val="24"/>
          <w:szCs w:val="24"/>
        </w:rPr>
        <w:t xml:space="preserve"> </w:t>
      </w:r>
      <w:r w:rsidRPr="006765C4">
        <w:rPr>
          <w:rFonts w:ascii="Times New Roman" w:eastAsia="Arial" w:hAnsi="Times New Roman" w:cs="Times New Roman"/>
          <w:spacing w:val="-1"/>
          <w:sz w:val="24"/>
          <w:szCs w:val="24"/>
        </w:rPr>
        <w:t xml:space="preserve">Defendant, who </w:t>
      </w:r>
      <w:r w:rsidR="006765C4" w:rsidRPr="006765C4">
        <w:rPr>
          <w:rFonts w:ascii="Times New Roman" w:eastAsia="Arial" w:hAnsi="Times New Roman" w:cs="Times New Roman"/>
          <w:spacing w:val="-1"/>
          <w:sz w:val="24"/>
          <w:szCs w:val="24"/>
        </w:rPr>
        <w:t>has made substantial strides toward rehabilitation during incarceration</w:t>
      </w:r>
      <w:r w:rsidR="00924CA5">
        <w:rPr>
          <w:rFonts w:ascii="Times New Roman" w:eastAsia="Arial" w:hAnsi="Times New Roman" w:cs="Times New Roman"/>
          <w:spacing w:val="-1"/>
          <w:sz w:val="24"/>
          <w:szCs w:val="24"/>
        </w:rPr>
        <w:t>.</w:t>
      </w:r>
    </w:p>
    <w:p w14:paraId="20361871" w14:textId="702CF122" w:rsidR="005E7F69" w:rsidRPr="005E7F69" w:rsidRDefault="005E7F69" w:rsidP="00D9188F">
      <w:pPr>
        <w:pStyle w:val="BodyText"/>
        <w:spacing w:before="69"/>
        <w:ind w:left="0" w:firstLine="720"/>
        <w:rPr>
          <w:rFonts w:ascii="Times New Roman" w:eastAsia="Arial" w:hAnsi="Times New Roman" w:cs="Times New Roman"/>
        </w:rPr>
      </w:pPr>
      <w:r w:rsidRPr="005E7F69">
        <w:rPr>
          <w:rFonts w:ascii="Times New Roman" w:eastAsia="Arial" w:hAnsi="Times New Roman" w:cs="Times New Roman"/>
          <w:spacing w:val="-1"/>
        </w:rPr>
        <w:t>Fo</w:t>
      </w:r>
      <w:r w:rsidRPr="005E7F69">
        <w:rPr>
          <w:rFonts w:ascii="Times New Roman" w:eastAsia="Arial" w:hAnsi="Times New Roman" w:cs="Times New Roman"/>
        </w:rPr>
        <w:t xml:space="preserve">r </w:t>
      </w:r>
      <w:r w:rsidRPr="005E7F69">
        <w:rPr>
          <w:rFonts w:ascii="Times New Roman" w:eastAsia="Arial" w:hAnsi="Times New Roman" w:cs="Times New Roman"/>
          <w:spacing w:val="-1"/>
        </w:rPr>
        <w:t>th</w:t>
      </w:r>
      <w:r w:rsidRPr="005E7F69">
        <w:rPr>
          <w:rFonts w:ascii="Times New Roman" w:eastAsia="Arial" w:hAnsi="Times New Roman" w:cs="Times New Roman"/>
        </w:rPr>
        <w:t xml:space="preserve">e </w:t>
      </w:r>
      <w:r w:rsidRPr="005E7F69">
        <w:rPr>
          <w:rFonts w:ascii="Times New Roman" w:eastAsia="Arial" w:hAnsi="Times New Roman" w:cs="Times New Roman"/>
          <w:spacing w:val="-1"/>
        </w:rPr>
        <w:t>foregoin</w:t>
      </w:r>
      <w:r w:rsidRPr="005E7F69">
        <w:rPr>
          <w:rFonts w:ascii="Times New Roman" w:eastAsia="Arial" w:hAnsi="Times New Roman" w:cs="Times New Roman"/>
        </w:rPr>
        <w:t xml:space="preserve">g </w:t>
      </w:r>
      <w:r w:rsidRPr="005E7F69">
        <w:rPr>
          <w:rFonts w:ascii="Times New Roman" w:eastAsia="Arial" w:hAnsi="Times New Roman" w:cs="Times New Roman"/>
          <w:spacing w:val="-1"/>
        </w:rPr>
        <w:t>reasons</w:t>
      </w:r>
      <w:r w:rsidRPr="005E7F69">
        <w:rPr>
          <w:rFonts w:ascii="Times New Roman" w:eastAsia="Arial" w:hAnsi="Times New Roman" w:cs="Times New Roman"/>
        </w:rPr>
        <w:t xml:space="preserve">, </w:t>
      </w:r>
      <w:r w:rsidRPr="005E7F69">
        <w:rPr>
          <w:rFonts w:ascii="Times New Roman" w:eastAsia="Arial" w:hAnsi="Times New Roman" w:cs="Times New Roman"/>
          <w:spacing w:val="-1"/>
        </w:rPr>
        <w:t>Defendan</w:t>
      </w:r>
      <w:r w:rsidRPr="005E7F69">
        <w:rPr>
          <w:rFonts w:ascii="Times New Roman" w:eastAsia="Arial" w:hAnsi="Times New Roman" w:cs="Times New Roman"/>
        </w:rPr>
        <w:t xml:space="preserve">t </w:t>
      </w:r>
      <w:r w:rsidRPr="005E7F69">
        <w:rPr>
          <w:rFonts w:ascii="Times New Roman" w:eastAsia="Arial" w:hAnsi="Times New Roman" w:cs="Times New Roman"/>
          <w:spacing w:val="-1"/>
        </w:rPr>
        <w:t>hereb</w:t>
      </w:r>
      <w:r w:rsidRPr="005E7F69">
        <w:rPr>
          <w:rFonts w:ascii="Times New Roman" w:eastAsia="Arial" w:hAnsi="Times New Roman" w:cs="Times New Roman"/>
        </w:rPr>
        <w:t xml:space="preserve">y </w:t>
      </w:r>
      <w:r w:rsidRPr="005E7F69">
        <w:rPr>
          <w:rFonts w:ascii="Times New Roman" w:eastAsia="Arial" w:hAnsi="Times New Roman" w:cs="Times New Roman"/>
          <w:spacing w:val="-1"/>
        </w:rPr>
        <w:t>respectfull</w:t>
      </w:r>
      <w:r w:rsidRPr="005E7F69">
        <w:rPr>
          <w:rFonts w:ascii="Times New Roman" w:eastAsia="Arial" w:hAnsi="Times New Roman" w:cs="Times New Roman"/>
        </w:rPr>
        <w:t xml:space="preserve">y </w:t>
      </w:r>
      <w:r w:rsidRPr="005E7F69">
        <w:rPr>
          <w:rFonts w:ascii="Times New Roman" w:eastAsia="Arial" w:hAnsi="Times New Roman" w:cs="Times New Roman"/>
          <w:spacing w:val="-1"/>
        </w:rPr>
        <w:t>requests:</w:t>
      </w:r>
    </w:p>
    <w:p w14:paraId="565473DA" w14:textId="77777777" w:rsidR="005E7F69" w:rsidRPr="005E7F69" w:rsidRDefault="005E7F69" w:rsidP="00D9188F">
      <w:pPr>
        <w:spacing w:before="16" w:line="260" w:lineRule="exact"/>
        <w:rPr>
          <w:rFonts w:ascii="Times New Roman" w:hAnsi="Times New Roman" w:cs="Times New Roman"/>
          <w:sz w:val="24"/>
          <w:szCs w:val="24"/>
        </w:rPr>
      </w:pPr>
    </w:p>
    <w:p w14:paraId="00ED5302" w14:textId="36A89FA4" w:rsidR="005E7F69" w:rsidRPr="00924CA5" w:rsidRDefault="005E7F69" w:rsidP="00A3670A">
      <w:pPr>
        <w:pStyle w:val="BodyText"/>
        <w:numPr>
          <w:ilvl w:val="0"/>
          <w:numId w:val="1"/>
        </w:numPr>
        <w:tabs>
          <w:tab w:val="left" w:pos="7380"/>
        </w:tabs>
        <w:spacing w:before="16"/>
        <w:ind w:left="1980" w:hanging="720"/>
        <w:rPr>
          <w:rFonts w:ascii="Times New Roman" w:eastAsia="Arial" w:hAnsi="Times New Roman" w:cs="Times New Roman"/>
        </w:rPr>
      </w:pPr>
      <w:r w:rsidRPr="005E7F69">
        <w:rPr>
          <w:rFonts w:ascii="Times New Roman" w:eastAsia="Arial" w:hAnsi="Times New Roman" w:cs="Times New Roman"/>
        </w:rPr>
        <w:t>that this Court order a hearing be</w:t>
      </w:r>
      <w:r w:rsidRPr="005E7F69">
        <w:rPr>
          <w:rFonts w:ascii="Times New Roman" w:eastAsia="Arial" w:hAnsi="Times New Roman" w:cs="Times New Roman"/>
          <w:spacing w:val="-2"/>
        </w:rPr>
        <w:t xml:space="preserve"> </w:t>
      </w:r>
      <w:r w:rsidRPr="005E7F69">
        <w:rPr>
          <w:rFonts w:ascii="Times New Roman" w:eastAsia="Arial" w:hAnsi="Times New Roman" w:cs="Times New Roman"/>
          <w:spacing w:val="-1"/>
        </w:rPr>
        <w:t>hel</w:t>
      </w:r>
      <w:r w:rsidRPr="005E7F69">
        <w:rPr>
          <w:rFonts w:ascii="Times New Roman" w:eastAsia="Arial" w:hAnsi="Times New Roman" w:cs="Times New Roman"/>
        </w:rPr>
        <w:t xml:space="preserve">d </w:t>
      </w:r>
      <w:r w:rsidRPr="005E7F69">
        <w:rPr>
          <w:rFonts w:ascii="Times New Roman" w:eastAsia="Arial" w:hAnsi="Times New Roman" w:cs="Times New Roman"/>
          <w:spacing w:val="-1"/>
        </w:rPr>
        <w:t>o</w:t>
      </w:r>
      <w:r w:rsidRPr="005E7F69">
        <w:rPr>
          <w:rFonts w:ascii="Times New Roman" w:eastAsia="Arial" w:hAnsi="Times New Roman" w:cs="Times New Roman"/>
        </w:rPr>
        <w:t xml:space="preserve">n </w:t>
      </w:r>
      <w:r w:rsidRPr="005E7F69">
        <w:rPr>
          <w:rFonts w:ascii="Times New Roman" w:eastAsia="Arial" w:hAnsi="Times New Roman" w:cs="Times New Roman"/>
          <w:spacing w:val="-1"/>
        </w:rPr>
        <w:t>thi</w:t>
      </w:r>
      <w:r w:rsidRPr="005E7F69">
        <w:rPr>
          <w:rFonts w:ascii="Times New Roman" w:eastAsia="Arial" w:hAnsi="Times New Roman" w:cs="Times New Roman"/>
        </w:rPr>
        <w:t xml:space="preserve">s </w:t>
      </w:r>
      <w:r w:rsidRPr="005E7F69">
        <w:rPr>
          <w:rFonts w:ascii="Times New Roman" w:eastAsia="Arial" w:hAnsi="Times New Roman" w:cs="Times New Roman"/>
          <w:spacing w:val="-1"/>
        </w:rPr>
        <w:t>motion</w:t>
      </w:r>
      <w:r w:rsidRPr="005E7F69">
        <w:rPr>
          <w:rFonts w:ascii="Times New Roman" w:eastAsia="Arial" w:hAnsi="Times New Roman" w:cs="Times New Roman"/>
        </w:rPr>
        <w:t xml:space="preserve">, </w:t>
      </w:r>
      <w:r w:rsidRPr="005E7F69">
        <w:rPr>
          <w:rFonts w:ascii="Times New Roman" w:eastAsia="Arial" w:hAnsi="Times New Roman" w:cs="Times New Roman"/>
          <w:spacing w:val="-1"/>
        </w:rPr>
        <w:t>pursuan</w:t>
      </w:r>
      <w:r w:rsidRPr="005E7F69">
        <w:rPr>
          <w:rFonts w:ascii="Times New Roman" w:eastAsia="Arial" w:hAnsi="Times New Roman" w:cs="Times New Roman"/>
        </w:rPr>
        <w:t xml:space="preserve">t </w:t>
      </w:r>
      <w:r w:rsidRPr="005E7F69">
        <w:rPr>
          <w:rFonts w:ascii="Times New Roman" w:eastAsia="Arial" w:hAnsi="Times New Roman" w:cs="Times New Roman"/>
          <w:spacing w:val="-1"/>
        </w:rPr>
        <w:t>t</w:t>
      </w:r>
      <w:r w:rsidRPr="005E7F69">
        <w:rPr>
          <w:rFonts w:ascii="Times New Roman" w:eastAsia="Arial" w:hAnsi="Times New Roman" w:cs="Times New Roman"/>
        </w:rPr>
        <w:t xml:space="preserve">o </w:t>
      </w:r>
      <w:proofErr w:type="spellStart"/>
      <w:r w:rsidR="00982270">
        <w:rPr>
          <w:rFonts w:ascii="Times New Roman" w:eastAsia="Arial" w:hAnsi="Times New Roman" w:cs="Times New Roman"/>
        </w:rPr>
        <w:t>O.</w:t>
      </w:r>
      <w:r w:rsidRPr="005E7F69">
        <w:rPr>
          <w:rFonts w:ascii="Times New Roman" w:eastAsia="Arial" w:hAnsi="Times New Roman" w:cs="Times New Roman"/>
          <w:spacing w:val="-1"/>
        </w:rPr>
        <w:t>R.C</w:t>
      </w:r>
      <w:proofErr w:type="spellEnd"/>
      <w:r w:rsidRPr="005E7F69">
        <w:rPr>
          <w:rFonts w:ascii="Times New Roman" w:eastAsia="Arial" w:hAnsi="Times New Roman" w:cs="Times New Roman"/>
          <w:spacing w:val="-1"/>
        </w:rPr>
        <w:t>. §2929.20(D)</w:t>
      </w:r>
      <w:r w:rsidRPr="005E7F69">
        <w:rPr>
          <w:rFonts w:ascii="Times New Roman" w:eastAsia="Arial" w:hAnsi="Times New Roman" w:cs="Times New Roman"/>
        </w:rPr>
        <w:t xml:space="preserve">; </w:t>
      </w:r>
      <w:r w:rsidRPr="005E7F69">
        <w:rPr>
          <w:rFonts w:ascii="Times New Roman" w:eastAsia="Arial" w:hAnsi="Times New Roman" w:cs="Times New Roman"/>
          <w:spacing w:val="-1"/>
        </w:rPr>
        <w:t>and,</w:t>
      </w:r>
    </w:p>
    <w:p w14:paraId="2BE6F7DC" w14:textId="77777777" w:rsidR="00924CA5" w:rsidRPr="005E7F69" w:rsidRDefault="00924CA5" w:rsidP="00C653F8">
      <w:pPr>
        <w:pStyle w:val="BodyText"/>
        <w:tabs>
          <w:tab w:val="left" w:pos="7380"/>
        </w:tabs>
        <w:spacing w:before="16"/>
        <w:ind w:left="1980"/>
        <w:rPr>
          <w:rFonts w:ascii="Times New Roman" w:eastAsia="Arial" w:hAnsi="Times New Roman" w:cs="Times New Roman"/>
        </w:rPr>
      </w:pPr>
    </w:p>
    <w:p w14:paraId="2B961AEA" w14:textId="0BF96996" w:rsidR="005E7F69" w:rsidRDefault="005E7F69" w:rsidP="00A3670A">
      <w:pPr>
        <w:pStyle w:val="BodyText"/>
        <w:numPr>
          <w:ilvl w:val="0"/>
          <w:numId w:val="1"/>
        </w:numPr>
        <w:tabs>
          <w:tab w:val="left" w:pos="7380"/>
        </w:tabs>
        <w:ind w:left="1980" w:right="114" w:hanging="720"/>
        <w:rPr>
          <w:rFonts w:ascii="Times New Roman" w:eastAsia="Arial" w:hAnsi="Times New Roman" w:cs="Times New Roman"/>
        </w:rPr>
      </w:pPr>
      <w:r w:rsidRPr="005E7F69">
        <w:rPr>
          <w:rFonts w:ascii="Times New Roman" w:eastAsia="Arial" w:hAnsi="Times New Roman" w:cs="Times New Roman"/>
        </w:rPr>
        <w:t>that this Court issue an order</w:t>
      </w:r>
      <w:r w:rsidRPr="005E7F69">
        <w:rPr>
          <w:rFonts w:ascii="Times New Roman" w:eastAsia="Arial" w:hAnsi="Times New Roman" w:cs="Times New Roman"/>
          <w:spacing w:val="-2"/>
        </w:rPr>
        <w:t xml:space="preserve"> </w:t>
      </w:r>
      <w:r w:rsidRPr="005E7F69">
        <w:rPr>
          <w:rFonts w:ascii="Times New Roman" w:eastAsia="Arial" w:hAnsi="Times New Roman" w:cs="Times New Roman"/>
          <w:spacing w:val="-1"/>
        </w:rPr>
        <w:t>compellin</w:t>
      </w:r>
      <w:r w:rsidRPr="005E7F69">
        <w:rPr>
          <w:rFonts w:ascii="Times New Roman" w:eastAsia="Arial" w:hAnsi="Times New Roman" w:cs="Times New Roman"/>
        </w:rPr>
        <w:t xml:space="preserve">g </w:t>
      </w:r>
      <w:r w:rsidRPr="005E7F69">
        <w:rPr>
          <w:rFonts w:ascii="Times New Roman" w:eastAsia="Arial" w:hAnsi="Times New Roman" w:cs="Times New Roman"/>
          <w:spacing w:val="-1"/>
        </w:rPr>
        <w:t>Defendant’</w:t>
      </w:r>
      <w:r w:rsidRPr="005E7F69">
        <w:rPr>
          <w:rFonts w:ascii="Times New Roman" w:eastAsia="Arial" w:hAnsi="Times New Roman" w:cs="Times New Roman"/>
        </w:rPr>
        <w:t xml:space="preserve">s </w:t>
      </w:r>
      <w:r w:rsidRPr="005E7F69">
        <w:rPr>
          <w:rFonts w:ascii="Times New Roman" w:eastAsia="Arial" w:hAnsi="Times New Roman" w:cs="Times New Roman"/>
          <w:spacing w:val="-1"/>
        </w:rPr>
        <w:t>attendanc</w:t>
      </w:r>
      <w:r w:rsidRPr="005E7F69">
        <w:rPr>
          <w:rFonts w:ascii="Times New Roman" w:eastAsia="Arial" w:hAnsi="Times New Roman" w:cs="Times New Roman"/>
        </w:rPr>
        <w:t xml:space="preserve">e </w:t>
      </w:r>
      <w:r w:rsidRPr="005E7F69">
        <w:rPr>
          <w:rFonts w:ascii="Times New Roman" w:eastAsia="Arial" w:hAnsi="Times New Roman" w:cs="Times New Roman"/>
          <w:spacing w:val="-1"/>
        </w:rPr>
        <w:t>a</w:t>
      </w:r>
      <w:r w:rsidRPr="005E7F69">
        <w:rPr>
          <w:rFonts w:ascii="Times New Roman" w:eastAsia="Arial" w:hAnsi="Times New Roman" w:cs="Times New Roman"/>
        </w:rPr>
        <w:t xml:space="preserve">t </w:t>
      </w:r>
      <w:r w:rsidRPr="005E7F69">
        <w:rPr>
          <w:rFonts w:ascii="Times New Roman" w:eastAsia="Arial" w:hAnsi="Times New Roman" w:cs="Times New Roman"/>
          <w:spacing w:val="-1"/>
        </w:rPr>
        <w:t xml:space="preserve">the </w:t>
      </w:r>
      <w:r w:rsidRPr="005E7F69">
        <w:rPr>
          <w:rFonts w:ascii="Times New Roman" w:eastAsia="Arial" w:hAnsi="Times New Roman" w:cs="Times New Roman"/>
        </w:rPr>
        <w:t>hearing; pursuant to</w:t>
      </w:r>
      <w:r w:rsidRPr="005E7F69">
        <w:rPr>
          <w:rFonts w:ascii="Times New Roman" w:eastAsia="Arial" w:hAnsi="Times New Roman" w:cs="Times New Roman"/>
          <w:spacing w:val="-1"/>
        </w:rPr>
        <w:t xml:space="preserve"> </w:t>
      </w:r>
      <w:proofErr w:type="spellStart"/>
      <w:r w:rsidR="00982270">
        <w:rPr>
          <w:rFonts w:ascii="Times New Roman" w:eastAsia="Arial" w:hAnsi="Times New Roman" w:cs="Times New Roman"/>
          <w:spacing w:val="-1"/>
        </w:rPr>
        <w:t>O.</w:t>
      </w:r>
      <w:r w:rsidRPr="005E7F69">
        <w:rPr>
          <w:rFonts w:ascii="Times New Roman" w:eastAsia="Arial" w:hAnsi="Times New Roman" w:cs="Times New Roman"/>
        </w:rPr>
        <w:t>R.C</w:t>
      </w:r>
      <w:proofErr w:type="spellEnd"/>
      <w:r w:rsidRPr="005E7F69">
        <w:rPr>
          <w:rFonts w:ascii="Times New Roman" w:eastAsia="Arial" w:hAnsi="Times New Roman" w:cs="Times New Roman"/>
        </w:rPr>
        <w:t>. §2929.20(H); and,</w:t>
      </w:r>
    </w:p>
    <w:p w14:paraId="0C123754" w14:textId="1C538FAB" w:rsidR="00924CA5" w:rsidRPr="005E7F69" w:rsidRDefault="00924CA5" w:rsidP="00C653F8">
      <w:pPr>
        <w:pStyle w:val="BodyText"/>
        <w:tabs>
          <w:tab w:val="left" w:pos="7380"/>
        </w:tabs>
        <w:ind w:left="1980" w:right="114"/>
        <w:rPr>
          <w:rFonts w:ascii="Times New Roman" w:eastAsia="Arial" w:hAnsi="Times New Roman" w:cs="Times New Roman"/>
        </w:rPr>
      </w:pPr>
    </w:p>
    <w:p w14:paraId="38935CC6" w14:textId="7A869E2A" w:rsidR="005E7F69" w:rsidRPr="00A3670A" w:rsidRDefault="005E7F69" w:rsidP="00A3670A">
      <w:pPr>
        <w:pStyle w:val="BodyText"/>
        <w:numPr>
          <w:ilvl w:val="0"/>
          <w:numId w:val="1"/>
        </w:numPr>
        <w:tabs>
          <w:tab w:val="left" w:pos="7380"/>
        </w:tabs>
        <w:spacing w:before="8"/>
        <w:ind w:left="1980" w:right="527" w:hanging="720"/>
        <w:rPr>
          <w:rFonts w:ascii="Times New Roman" w:eastAsia="Arial" w:hAnsi="Times New Roman" w:cs="Times New Roman"/>
        </w:rPr>
      </w:pPr>
      <w:r w:rsidRPr="005E7F69">
        <w:rPr>
          <w:rFonts w:ascii="Times New Roman" w:eastAsia="Arial" w:hAnsi="Times New Roman" w:cs="Times New Roman"/>
          <w:spacing w:val="-1"/>
        </w:rPr>
        <w:t>tha</w:t>
      </w:r>
      <w:r w:rsidRPr="005E7F69">
        <w:rPr>
          <w:rFonts w:ascii="Times New Roman" w:eastAsia="Arial" w:hAnsi="Times New Roman" w:cs="Times New Roman"/>
        </w:rPr>
        <w:t xml:space="preserve">t </w:t>
      </w:r>
      <w:r w:rsidRPr="005E7F69">
        <w:rPr>
          <w:rFonts w:ascii="Times New Roman" w:eastAsia="Arial" w:hAnsi="Times New Roman" w:cs="Times New Roman"/>
          <w:spacing w:val="-1"/>
        </w:rPr>
        <w:t>Judicia</w:t>
      </w:r>
      <w:r w:rsidRPr="005E7F69">
        <w:rPr>
          <w:rFonts w:ascii="Times New Roman" w:eastAsia="Arial" w:hAnsi="Times New Roman" w:cs="Times New Roman"/>
        </w:rPr>
        <w:t xml:space="preserve">l </w:t>
      </w:r>
      <w:r w:rsidRPr="005E7F69">
        <w:rPr>
          <w:rFonts w:ascii="Times New Roman" w:eastAsia="Arial" w:hAnsi="Times New Roman" w:cs="Times New Roman"/>
          <w:spacing w:val="-1"/>
        </w:rPr>
        <w:t>Releas</w:t>
      </w:r>
      <w:r w:rsidRPr="005E7F69">
        <w:rPr>
          <w:rFonts w:ascii="Times New Roman" w:eastAsia="Arial" w:hAnsi="Times New Roman" w:cs="Times New Roman"/>
        </w:rPr>
        <w:t xml:space="preserve">e </w:t>
      </w:r>
      <w:r w:rsidRPr="005E7F69">
        <w:rPr>
          <w:rFonts w:ascii="Times New Roman" w:eastAsia="Arial" w:hAnsi="Times New Roman" w:cs="Times New Roman"/>
          <w:spacing w:val="-1"/>
        </w:rPr>
        <w:t>b</w:t>
      </w:r>
      <w:r w:rsidRPr="005E7F69">
        <w:rPr>
          <w:rFonts w:ascii="Times New Roman" w:eastAsia="Arial" w:hAnsi="Times New Roman" w:cs="Times New Roman"/>
        </w:rPr>
        <w:t xml:space="preserve">e </w:t>
      </w:r>
      <w:r w:rsidRPr="005E7F69">
        <w:rPr>
          <w:rFonts w:ascii="Times New Roman" w:eastAsia="Arial" w:hAnsi="Times New Roman" w:cs="Times New Roman"/>
          <w:spacing w:val="-1"/>
        </w:rPr>
        <w:t>granted</w:t>
      </w:r>
      <w:r w:rsidRPr="005E7F69">
        <w:rPr>
          <w:rFonts w:ascii="Times New Roman" w:eastAsia="Arial" w:hAnsi="Times New Roman" w:cs="Times New Roman"/>
        </w:rPr>
        <w:t>,</w:t>
      </w:r>
      <w:r w:rsidRPr="005E7F69">
        <w:rPr>
          <w:rFonts w:ascii="Times New Roman" w:eastAsia="Arial" w:hAnsi="Times New Roman" w:cs="Times New Roman"/>
          <w:spacing w:val="-1"/>
        </w:rPr>
        <w:t xml:space="preserve"> </w:t>
      </w:r>
      <w:r w:rsidRPr="005E7F69">
        <w:rPr>
          <w:rFonts w:ascii="Times New Roman" w:eastAsia="Arial" w:hAnsi="Times New Roman" w:cs="Times New Roman"/>
        </w:rPr>
        <w:t xml:space="preserve">subject to appropriate community </w:t>
      </w:r>
      <w:r w:rsidRPr="005E7F69">
        <w:rPr>
          <w:rFonts w:ascii="Times New Roman" w:eastAsia="Arial" w:hAnsi="Times New Roman" w:cs="Times New Roman"/>
          <w:spacing w:val="-1"/>
        </w:rPr>
        <w:t>contro</w:t>
      </w:r>
      <w:r w:rsidRPr="005E7F69">
        <w:rPr>
          <w:rFonts w:ascii="Times New Roman" w:eastAsia="Arial" w:hAnsi="Times New Roman" w:cs="Times New Roman"/>
        </w:rPr>
        <w:t xml:space="preserve">l </w:t>
      </w:r>
      <w:r w:rsidRPr="005E7F69">
        <w:rPr>
          <w:rFonts w:ascii="Times New Roman" w:eastAsia="Arial" w:hAnsi="Times New Roman" w:cs="Times New Roman"/>
          <w:spacing w:val="-1"/>
        </w:rPr>
        <w:t>sanctions.</w:t>
      </w:r>
    </w:p>
    <w:p w14:paraId="196EB4E9" w14:textId="77777777" w:rsidR="00A3670A" w:rsidRPr="005E7F69" w:rsidRDefault="00A3670A" w:rsidP="00A3670A">
      <w:pPr>
        <w:pStyle w:val="BodyText"/>
        <w:tabs>
          <w:tab w:val="left" w:pos="7380"/>
        </w:tabs>
        <w:spacing w:before="8"/>
        <w:ind w:right="527"/>
        <w:rPr>
          <w:rFonts w:ascii="Times New Roman" w:eastAsia="Arial" w:hAnsi="Times New Roman" w:cs="Times New Roman"/>
        </w:rPr>
      </w:pPr>
    </w:p>
    <w:p w14:paraId="085AEE23" w14:textId="41D3B870" w:rsidR="005E7F69" w:rsidRPr="005E7F69" w:rsidRDefault="005E7F69" w:rsidP="00924CA5">
      <w:pPr>
        <w:spacing w:line="480" w:lineRule="auto"/>
        <w:ind w:left="4680"/>
        <w:rPr>
          <w:rFonts w:ascii="Times New Roman" w:hAnsi="Times New Roman" w:cs="Times New Roman"/>
          <w:sz w:val="24"/>
          <w:szCs w:val="24"/>
        </w:rPr>
      </w:pPr>
      <w:r w:rsidRPr="005E7F69">
        <w:rPr>
          <w:rFonts w:ascii="Times New Roman" w:hAnsi="Times New Roman" w:cs="Times New Roman"/>
          <w:sz w:val="24"/>
          <w:szCs w:val="24"/>
        </w:rPr>
        <w:t>Respectfully submitted,</w:t>
      </w:r>
    </w:p>
    <w:p w14:paraId="70FEF9B8" w14:textId="0D0AB87C" w:rsidR="00924CA5" w:rsidRDefault="00924CA5" w:rsidP="00924CA5">
      <w:pPr>
        <w:pStyle w:val="NoSpacing"/>
        <w:ind w:left="4680"/>
        <w:rPr>
          <w:rFonts w:ascii="Times New Roman" w:hAnsi="Times New Roman" w:cs="Times New Roman"/>
          <w:sz w:val="24"/>
          <w:szCs w:val="24"/>
        </w:rPr>
      </w:pPr>
    </w:p>
    <w:p w14:paraId="00BF0DF8" w14:textId="77777777" w:rsidR="00924CA5" w:rsidRPr="00AC7C3A" w:rsidRDefault="00924CA5" w:rsidP="00924CA5">
      <w:pPr>
        <w:pStyle w:val="NoSpacing"/>
        <w:ind w:left="4680"/>
        <w:rPr>
          <w:rFonts w:ascii="Times New Roman" w:hAnsi="Times New Roman" w:cs="Times New Roman"/>
          <w:sz w:val="24"/>
          <w:szCs w:val="24"/>
        </w:rPr>
      </w:pPr>
      <w:r w:rsidRPr="00AC7C3A">
        <w:rPr>
          <w:rFonts w:ascii="Times New Roman" w:hAnsi="Times New Roman" w:cs="Times New Roman"/>
          <w:sz w:val="24"/>
          <w:szCs w:val="24"/>
        </w:rPr>
        <w:t xml:space="preserve">Counsel for </w:t>
      </w:r>
      <w:r>
        <w:rPr>
          <w:rFonts w:ascii="Times New Roman" w:hAnsi="Times New Roman" w:cs="Times New Roman"/>
          <w:sz w:val="24"/>
          <w:szCs w:val="24"/>
        </w:rPr>
        <w:t>Defendant</w:t>
      </w:r>
    </w:p>
    <w:p w14:paraId="76E8B3F8" w14:textId="3C879BF7" w:rsidR="005E7F69" w:rsidRPr="005E7F69" w:rsidRDefault="005E7F69" w:rsidP="00D9188F">
      <w:pPr>
        <w:widowControl/>
        <w:rPr>
          <w:rFonts w:ascii="Times New Roman" w:eastAsia="Times New Roman" w:hAnsi="Times New Roman" w:cs="Times New Roman"/>
          <w:b/>
          <w:sz w:val="24"/>
          <w:szCs w:val="24"/>
        </w:rPr>
      </w:pPr>
    </w:p>
    <w:p w14:paraId="2901C18C" w14:textId="77777777" w:rsidR="00924CA5" w:rsidRPr="00BB4F8A" w:rsidRDefault="00924CA5" w:rsidP="00924CA5">
      <w:pPr>
        <w:pStyle w:val="NoSpacing"/>
        <w:jc w:val="center"/>
        <w:rPr>
          <w:rFonts w:ascii="Times New Roman" w:hAnsi="Times New Roman" w:cs="Times New Roman"/>
          <w:sz w:val="24"/>
          <w:szCs w:val="24"/>
          <w:u w:val="single"/>
        </w:rPr>
      </w:pPr>
      <w:r w:rsidRPr="00BB4F8A">
        <w:rPr>
          <w:rFonts w:ascii="Times New Roman" w:hAnsi="Times New Roman" w:cs="Times New Roman"/>
          <w:sz w:val="24"/>
          <w:szCs w:val="24"/>
          <w:u w:val="single"/>
        </w:rPr>
        <w:t>Certificate of Service</w:t>
      </w:r>
    </w:p>
    <w:p w14:paraId="436AE26A" w14:textId="77777777" w:rsidR="00924CA5" w:rsidRPr="00BB4F8A" w:rsidRDefault="00924CA5" w:rsidP="00924CA5">
      <w:pPr>
        <w:pStyle w:val="NoSpacing"/>
        <w:rPr>
          <w:rFonts w:ascii="Times New Roman" w:hAnsi="Times New Roman" w:cs="Times New Roman"/>
          <w:b/>
          <w:sz w:val="24"/>
          <w:szCs w:val="24"/>
        </w:rPr>
      </w:pPr>
    </w:p>
    <w:p w14:paraId="767CCC14" w14:textId="6F54150E" w:rsidR="00924CA5" w:rsidRDefault="00924CA5" w:rsidP="00924CA5">
      <w:pPr>
        <w:rPr>
          <w:rFonts w:ascii="Times New Roman" w:hAnsi="Times New Roman" w:cs="Times New Roman"/>
          <w:sz w:val="24"/>
          <w:szCs w:val="24"/>
        </w:rPr>
      </w:pPr>
      <w:r w:rsidRPr="00BB4F8A">
        <w:rPr>
          <w:rFonts w:ascii="Times New Roman" w:hAnsi="Times New Roman" w:cs="Times New Roman"/>
          <w:sz w:val="24"/>
          <w:szCs w:val="24"/>
        </w:rPr>
        <w:tab/>
        <w:t>I hereby certify that a copy of the foregoing Motion was served on, by</w:t>
      </w:r>
      <w:r>
        <w:rPr>
          <w:rFonts w:ascii="Times New Roman" w:hAnsi="Times New Roman" w:cs="Times New Roman"/>
          <w:sz w:val="24"/>
          <w:szCs w:val="24"/>
        </w:rPr>
        <w:t xml:space="preserve"> ordinary US Mail postage pre-paid</w:t>
      </w:r>
      <w:r w:rsidRPr="00BB4F8A">
        <w:rPr>
          <w:rFonts w:ascii="Times New Roman" w:hAnsi="Times New Roman" w:cs="Times New Roman"/>
          <w:sz w:val="24"/>
          <w:szCs w:val="24"/>
        </w:rPr>
        <w:t>, this ____ day ________________, 20____.</w:t>
      </w:r>
    </w:p>
    <w:p w14:paraId="2CAE17B9" w14:textId="77777777" w:rsidR="00924CA5" w:rsidRPr="00BB4F8A" w:rsidRDefault="00924CA5" w:rsidP="00924CA5">
      <w:pPr>
        <w:pStyle w:val="NoSpacing"/>
        <w:rPr>
          <w:rFonts w:ascii="Times New Roman" w:hAnsi="Times New Roman" w:cs="Times New Roman"/>
          <w:sz w:val="24"/>
          <w:szCs w:val="24"/>
        </w:rPr>
      </w:pPr>
    </w:p>
    <w:p w14:paraId="2DD0E2CF" w14:textId="77777777" w:rsidR="00924CA5" w:rsidRPr="00BB4F8A" w:rsidRDefault="00924CA5" w:rsidP="00924CA5">
      <w:pPr>
        <w:pStyle w:val="NoSpacing"/>
        <w:ind w:left="3960" w:firstLine="720"/>
        <w:rPr>
          <w:rFonts w:ascii="Times New Roman" w:hAnsi="Times New Roman" w:cs="Times New Roman"/>
          <w:sz w:val="24"/>
          <w:szCs w:val="24"/>
        </w:rPr>
      </w:pPr>
      <w:r w:rsidRPr="00BB4F8A">
        <w:rPr>
          <w:rFonts w:ascii="Times New Roman" w:hAnsi="Times New Roman" w:cs="Times New Roman"/>
          <w:sz w:val="24"/>
          <w:szCs w:val="24"/>
        </w:rPr>
        <w:t>___________________________________</w:t>
      </w:r>
    </w:p>
    <w:p w14:paraId="565EC769" w14:textId="77777777" w:rsidR="00924CA5" w:rsidRDefault="00924CA5" w:rsidP="00924CA5">
      <w:pPr>
        <w:pStyle w:val="NoSpacing"/>
        <w:ind w:left="4680"/>
        <w:rPr>
          <w:rFonts w:ascii="Times New Roman" w:hAnsi="Times New Roman" w:cs="Times New Roman"/>
          <w:sz w:val="24"/>
          <w:szCs w:val="24"/>
        </w:rPr>
      </w:pPr>
      <w:bookmarkStart w:id="1" w:name="_GoBack"/>
      <w:bookmarkEnd w:id="1"/>
    </w:p>
    <w:p w14:paraId="1CEF4926" w14:textId="0D6427FD" w:rsidR="00924CA5" w:rsidRPr="00BB4F8A" w:rsidRDefault="00924CA5" w:rsidP="00924CA5">
      <w:pPr>
        <w:pStyle w:val="NoSpacing"/>
        <w:ind w:left="4680"/>
        <w:rPr>
          <w:rFonts w:ascii="Times New Roman" w:hAnsi="Times New Roman" w:cs="Times New Roman"/>
          <w:sz w:val="24"/>
          <w:szCs w:val="24"/>
        </w:rPr>
      </w:pPr>
      <w:r w:rsidRPr="00BB4F8A">
        <w:rPr>
          <w:rFonts w:ascii="Times New Roman" w:hAnsi="Times New Roman" w:cs="Times New Roman"/>
          <w:sz w:val="24"/>
          <w:szCs w:val="24"/>
        </w:rPr>
        <w:t>Counsel for Defendant</w:t>
      </w:r>
    </w:p>
    <w:p w14:paraId="19F2D294" w14:textId="119F9910" w:rsidR="00924CA5" w:rsidRPr="005E7F69" w:rsidRDefault="00924CA5" w:rsidP="000965D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924CA5" w:rsidRPr="005E7F69" w:rsidSect="00924CA5">
      <w:footerReference w:type="default" r:id="rId8"/>
      <w:footerReference w:type="first" r:id="rId9"/>
      <w:pgSz w:w="12240" w:h="15840"/>
      <w:pgMar w:top="1440" w:right="1440" w:bottom="1008"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10BBA" w14:textId="77777777" w:rsidR="00620A4F" w:rsidRDefault="00620A4F" w:rsidP="005E7F69">
      <w:r>
        <w:separator/>
      </w:r>
    </w:p>
  </w:endnote>
  <w:endnote w:type="continuationSeparator" w:id="0">
    <w:p w14:paraId="4B504CEE" w14:textId="77777777" w:rsidR="00620A4F" w:rsidRDefault="00620A4F" w:rsidP="005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56584662"/>
      <w:docPartObj>
        <w:docPartGallery w:val="Page Numbers (Bottom of Page)"/>
        <w:docPartUnique/>
      </w:docPartObj>
    </w:sdtPr>
    <w:sdtEndPr>
      <w:rPr>
        <w:noProof/>
      </w:rPr>
    </w:sdtEndPr>
    <w:sdtContent>
      <w:p w14:paraId="3E24FB12" w14:textId="197FE554" w:rsidR="00924CA5" w:rsidRPr="00924CA5" w:rsidRDefault="00924CA5">
        <w:pPr>
          <w:pStyle w:val="Footer"/>
          <w:jc w:val="right"/>
          <w:rPr>
            <w:rFonts w:ascii="Times New Roman" w:hAnsi="Times New Roman" w:cs="Times New Roman"/>
            <w:sz w:val="24"/>
            <w:szCs w:val="24"/>
          </w:rPr>
        </w:pPr>
        <w:r w:rsidRPr="00924CA5">
          <w:rPr>
            <w:rFonts w:ascii="Times New Roman" w:hAnsi="Times New Roman" w:cs="Times New Roman"/>
            <w:sz w:val="24"/>
            <w:szCs w:val="24"/>
          </w:rPr>
          <w:fldChar w:fldCharType="begin"/>
        </w:r>
        <w:r w:rsidRPr="00924CA5">
          <w:rPr>
            <w:rFonts w:ascii="Times New Roman" w:hAnsi="Times New Roman" w:cs="Times New Roman"/>
            <w:sz w:val="24"/>
            <w:szCs w:val="24"/>
          </w:rPr>
          <w:instrText xml:space="preserve"> PAGE   \* MERGEFORMAT </w:instrText>
        </w:r>
        <w:r w:rsidRPr="00924CA5">
          <w:rPr>
            <w:rFonts w:ascii="Times New Roman" w:hAnsi="Times New Roman" w:cs="Times New Roman"/>
            <w:sz w:val="24"/>
            <w:szCs w:val="24"/>
          </w:rPr>
          <w:fldChar w:fldCharType="separate"/>
        </w:r>
        <w:r w:rsidRPr="00924CA5">
          <w:rPr>
            <w:rFonts w:ascii="Times New Roman" w:hAnsi="Times New Roman" w:cs="Times New Roman"/>
            <w:noProof/>
            <w:sz w:val="24"/>
            <w:szCs w:val="24"/>
          </w:rPr>
          <w:t>2</w:t>
        </w:r>
        <w:r w:rsidRPr="00924CA5">
          <w:rPr>
            <w:rFonts w:ascii="Times New Roman" w:hAnsi="Times New Roman" w:cs="Times New Roman"/>
            <w:noProof/>
            <w:sz w:val="24"/>
            <w:szCs w:val="24"/>
          </w:rPr>
          <w:fldChar w:fldCharType="end"/>
        </w:r>
      </w:p>
    </w:sdtContent>
  </w:sdt>
  <w:p w14:paraId="2D9A7E0C" w14:textId="77777777" w:rsidR="00A81D64" w:rsidRDefault="00620A4F">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85921"/>
      <w:docPartObj>
        <w:docPartGallery w:val="Page Numbers (Bottom of Page)"/>
        <w:docPartUnique/>
      </w:docPartObj>
    </w:sdtPr>
    <w:sdtEndPr>
      <w:rPr>
        <w:noProof/>
      </w:rPr>
    </w:sdtEndPr>
    <w:sdtContent>
      <w:p w14:paraId="381F3AD0" w14:textId="65CD0BFF" w:rsidR="00924CA5" w:rsidRDefault="00924C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6C76B" w14:textId="77777777" w:rsidR="00924CA5" w:rsidRDefault="0092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81C13" w14:textId="77777777" w:rsidR="00620A4F" w:rsidRDefault="00620A4F" w:rsidP="005E7F69">
      <w:r>
        <w:separator/>
      </w:r>
    </w:p>
  </w:footnote>
  <w:footnote w:type="continuationSeparator" w:id="0">
    <w:p w14:paraId="7A763E4A" w14:textId="77777777" w:rsidR="00620A4F" w:rsidRDefault="00620A4F" w:rsidP="005E7F69">
      <w:r>
        <w:continuationSeparator/>
      </w:r>
    </w:p>
  </w:footnote>
  <w:footnote w:id="1">
    <w:p w14:paraId="5A737DE7" w14:textId="77777777" w:rsidR="005E7F69" w:rsidRPr="00A3670A" w:rsidRDefault="005E7F69" w:rsidP="005E7F69">
      <w:pPr>
        <w:pStyle w:val="FootnoteText"/>
        <w:rPr>
          <w:rFonts w:ascii="Times New Roman" w:hAnsi="Times New Roman" w:cs="Times New Roman"/>
        </w:rPr>
      </w:pPr>
      <w:r w:rsidRPr="00A3670A">
        <w:rPr>
          <w:rStyle w:val="FootnoteReference"/>
          <w:rFonts w:ascii="Times New Roman" w:hAnsi="Times New Roman" w:cs="Times New Roman"/>
        </w:rPr>
        <w:footnoteRef/>
      </w:r>
      <w:r w:rsidRPr="00A3670A">
        <w:rPr>
          <w:rFonts w:ascii="Times New Roman" w:hAnsi="Times New Roman" w:cs="Times New Roman"/>
        </w:rPr>
        <w:t xml:space="preserve"> </w:t>
      </w:r>
      <w:hyperlink r:id="rId1" w:history="1">
        <w:r w:rsidRPr="00A3670A">
          <w:rPr>
            <w:rStyle w:val="Hyperlink"/>
            <w:rFonts w:ascii="Times New Roman" w:hAnsi="Times New Roman" w:cs="Times New Roman"/>
          </w:rPr>
          <w:t>https://governor.ohio.gov/wps/portal/gov/governor/media/news-and-media/signs-emergency-order-regarding-coronavirus-response</w:t>
        </w:r>
      </w:hyperlink>
    </w:p>
    <w:p w14:paraId="1BB1EABA" w14:textId="77777777" w:rsidR="005E7F69" w:rsidRPr="00A3670A" w:rsidRDefault="005E7F69" w:rsidP="005E7F69">
      <w:pPr>
        <w:pStyle w:val="FootnoteText"/>
        <w:rPr>
          <w:rFonts w:ascii="Times New Roman" w:hAnsi="Times New Roman" w:cs="Times New Roman"/>
        </w:rPr>
      </w:pPr>
    </w:p>
  </w:footnote>
  <w:footnote w:id="2">
    <w:p w14:paraId="138692F3" w14:textId="77777777" w:rsidR="005E7F69" w:rsidRPr="00A3670A" w:rsidRDefault="005E7F69" w:rsidP="005E7F69">
      <w:pPr>
        <w:pStyle w:val="FootnoteText"/>
        <w:rPr>
          <w:rFonts w:ascii="Times New Roman" w:hAnsi="Times New Roman" w:cs="Times New Roman"/>
        </w:rPr>
      </w:pPr>
      <w:r w:rsidRPr="00A3670A">
        <w:rPr>
          <w:rStyle w:val="FootnoteReference"/>
          <w:rFonts w:ascii="Times New Roman" w:hAnsi="Times New Roman" w:cs="Times New Roman"/>
        </w:rPr>
        <w:footnoteRef/>
      </w:r>
      <w:r w:rsidRPr="00A3670A">
        <w:rPr>
          <w:rFonts w:ascii="Times New Roman" w:hAnsi="Times New Roman" w:cs="Times New Roman"/>
        </w:rPr>
        <w:t xml:space="preserve"> </w:t>
      </w:r>
      <w:hyperlink r:id="rId2" w:history="1">
        <w:r w:rsidRPr="00A3670A">
          <w:rPr>
            <w:rStyle w:val="Hyperlink"/>
            <w:rFonts w:ascii="Times New Roman" w:hAnsi="Times New Roman" w:cs="Times New Roman"/>
          </w:rPr>
          <w:t>https://governor.ohio.gov/wps/portal/gov/governor/media/news-and-media/fourth-confirmed-case-covid19-limits-access-to-nursing-homes-assisted-living-facilities</w:t>
        </w:r>
      </w:hyperlink>
    </w:p>
    <w:p w14:paraId="2CC042A7" w14:textId="77777777" w:rsidR="005E7F69" w:rsidRPr="00A3670A" w:rsidRDefault="005E7F69" w:rsidP="005E7F69">
      <w:pPr>
        <w:pStyle w:val="FootnoteText"/>
        <w:rPr>
          <w:rFonts w:ascii="Times New Roman" w:hAnsi="Times New Roman" w:cs="Times New Roman"/>
        </w:rPr>
      </w:pPr>
    </w:p>
  </w:footnote>
  <w:footnote w:id="3">
    <w:p w14:paraId="66C9DA5B" w14:textId="77777777" w:rsidR="005E7F69" w:rsidRPr="005E7F69" w:rsidRDefault="005E7F69" w:rsidP="005E7F69">
      <w:pPr>
        <w:pStyle w:val="FootnoteText"/>
        <w:rPr>
          <w:rFonts w:ascii="Times New Roman" w:hAnsi="Times New Roman" w:cs="Times New Roman"/>
          <w:sz w:val="24"/>
          <w:szCs w:val="24"/>
        </w:rPr>
      </w:pPr>
      <w:r w:rsidRPr="00A3670A">
        <w:rPr>
          <w:rStyle w:val="FootnoteReference"/>
          <w:rFonts w:ascii="Times New Roman" w:hAnsi="Times New Roman" w:cs="Times New Roman"/>
        </w:rPr>
        <w:footnoteRef/>
      </w:r>
      <w:r w:rsidRPr="00A3670A">
        <w:rPr>
          <w:rFonts w:ascii="Times New Roman" w:hAnsi="Times New Roman" w:cs="Times New Roman"/>
        </w:rPr>
        <w:t xml:space="preserve"> </w:t>
      </w:r>
      <w:hyperlink r:id="rId3" w:history="1">
        <w:r w:rsidRPr="00A3670A">
          <w:rPr>
            <w:rStyle w:val="Hyperlink"/>
            <w:rFonts w:ascii="Times New Roman" w:hAnsi="Times New Roman" w:cs="Times New Roman"/>
          </w:rPr>
          <w:t>https://www.wcpo.com/news/national/coronavirus/dewine-confirms-fourth-covid-19-case-will-issue-new-rules-for-mass-gatherings-in-ohio</w:t>
        </w:r>
      </w:hyperlink>
    </w:p>
  </w:footnote>
  <w:footnote w:id="4">
    <w:p w14:paraId="42824168" w14:textId="77777777" w:rsidR="005E7F69" w:rsidRPr="00A3670A" w:rsidRDefault="005E7F69" w:rsidP="005E7F69">
      <w:pPr>
        <w:pStyle w:val="FootnoteText"/>
        <w:rPr>
          <w:rFonts w:ascii="Times New Roman" w:hAnsi="Times New Roman" w:cs="Times New Roman"/>
        </w:rPr>
      </w:pPr>
      <w:r w:rsidRPr="00A3670A">
        <w:rPr>
          <w:rStyle w:val="FootnoteReference"/>
          <w:rFonts w:ascii="Times New Roman" w:hAnsi="Times New Roman" w:cs="Times New Roman"/>
        </w:rPr>
        <w:footnoteRef/>
      </w:r>
      <w:r w:rsidRPr="00A3670A">
        <w:rPr>
          <w:rFonts w:ascii="Times New Roman" w:hAnsi="Times New Roman" w:cs="Times New Roman"/>
        </w:rPr>
        <w:t xml:space="preserve"> Ohio Department of Rehabilitation and Correction, January 21, 2020 Weekly Population Count Report, available at: </w:t>
      </w:r>
      <w:hyperlink r:id="rId4" w:history="1">
        <w:r w:rsidRPr="00A3670A">
          <w:rPr>
            <w:rStyle w:val="Hyperlink"/>
            <w:rFonts w:ascii="Times New Roman" w:hAnsi="Times New Roman" w:cs="Times New Roman"/>
          </w:rPr>
          <w:t>https://drc.ohio.gov/Portals/0/1006.pdf</w:t>
        </w:r>
      </w:hyperlink>
      <w:r w:rsidRPr="00A3670A">
        <w:rPr>
          <w:rFonts w:ascii="Times New Roman" w:hAnsi="Times New Roman" w:cs="Times New Roman"/>
        </w:rPr>
        <w:t xml:space="preserve"> </w:t>
      </w:r>
    </w:p>
    <w:p w14:paraId="0A677DBE" w14:textId="1A140295" w:rsidR="005E7F69" w:rsidRPr="00A3670A" w:rsidRDefault="005E7F69">
      <w:pPr>
        <w:pStyle w:val="FootnoteText"/>
        <w:rPr>
          <w:rFonts w:ascii="Times New Roman" w:hAnsi="Times New Roman" w:cs="Times New Roman"/>
        </w:rPr>
      </w:pPr>
    </w:p>
  </w:footnote>
  <w:footnote w:id="5">
    <w:p w14:paraId="5D2F8255" w14:textId="325ECE3E" w:rsidR="005E7F69" w:rsidRPr="00A3670A" w:rsidRDefault="005E7F69" w:rsidP="005E7F69">
      <w:pPr>
        <w:pStyle w:val="FootnoteText"/>
        <w:rPr>
          <w:rFonts w:ascii="Times New Roman" w:hAnsi="Times New Roman" w:cs="Times New Roman"/>
        </w:rPr>
      </w:pPr>
      <w:r w:rsidRPr="00A3670A">
        <w:rPr>
          <w:rStyle w:val="FootnoteReference"/>
          <w:rFonts w:ascii="Times New Roman" w:hAnsi="Times New Roman" w:cs="Times New Roman"/>
        </w:rPr>
        <w:footnoteRef/>
      </w:r>
      <w:r w:rsidRPr="00A3670A">
        <w:rPr>
          <w:rFonts w:ascii="Times New Roman" w:hAnsi="Times New Roman" w:cs="Times New Roman"/>
        </w:rPr>
        <w:t xml:space="preserve"> </w:t>
      </w:r>
      <w:r w:rsidRPr="00A3670A">
        <w:rPr>
          <w:rFonts w:ascii="Times New Roman" w:hAnsi="Times New Roman" w:cs="Times New Roman"/>
          <w:i/>
          <w:iCs/>
        </w:rPr>
        <w:t>Id</w:t>
      </w:r>
      <w:r w:rsidRPr="00A3670A">
        <w:rPr>
          <w:rFonts w:ascii="Times New Roman" w:hAnsi="Times New Roman" w:cs="Times New Roman"/>
        </w:rPr>
        <w:t xml:space="preserve">. </w:t>
      </w:r>
      <w:r w:rsidRPr="00A3670A">
        <w:rPr>
          <w:rFonts w:ascii="Times New Roman" w:hAnsi="Times New Roman" w:cs="Times New Roman"/>
          <w:i/>
          <w:iCs/>
        </w:rPr>
        <w:t xml:space="preserve">See also </w:t>
      </w:r>
      <w:r w:rsidRPr="00A3670A">
        <w:rPr>
          <w:rFonts w:ascii="Times New Roman" w:hAnsi="Times New Roman" w:cs="Times New Roman"/>
        </w:rPr>
        <w:t xml:space="preserve">Turner and Levy (Aug. 2009),  “Pandemic Influenza Preparedness and Response Planning: Guidelines for Community Corrections,” American Probation and Parole Association, available at: </w:t>
      </w:r>
      <w:hyperlink r:id="rId5" w:history="1">
        <w:r w:rsidRPr="00A3670A">
          <w:rPr>
            <w:rStyle w:val="Hyperlink"/>
            <w:rFonts w:ascii="Times New Roman" w:hAnsi="Times New Roman" w:cs="Times New Roman"/>
          </w:rPr>
          <w:t>https://www.appa-net.org/eweb/docs/appa/pubs/PIPRP.pdf</w:t>
        </w:r>
      </w:hyperlink>
      <w:r w:rsidRPr="00A3670A">
        <w:rPr>
          <w:rFonts w:ascii="Times New Roman" w:hAnsi="Times New Roman" w:cs="Times New Roman"/>
        </w:rPr>
        <w:t xml:space="preserve"> (noting the challenges of effectively enforcing quarantine procedures in prisons because of overcrowding, movement issues, and movement between prisons and the community). </w:t>
      </w:r>
    </w:p>
    <w:p w14:paraId="395ECE3B" w14:textId="02A7D3F2" w:rsidR="005E7F69" w:rsidRPr="00A3670A" w:rsidRDefault="005E7F69">
      <w:pPr>
        <w:pStyle w:val="FootnoteText"/>
        <w:rPr>
          <w:rFonts w:ascii="Times New Roman" w:hAnsi="Times New Roman" w:cs="Times New Roman"/>
        </w:rPr>
      </w:pPr>
    </w:p>
  </w:footnote>
  <w:footnote w:id="6">
    <w:p w14:paraId="23C941F4" w14:textId="3BC566CC" w:rsidR="005E7F69" w:rsidRDefault="005E7F69">
      <w:pPr>
        <w:pStyle w:val="FootnoteText"/>
        <w:rPr>
          <w:rFonts w:ascii="Times New Roman" w:hAnsi="Times New Roman" w:cs="Times New Roman"/>
        </w:rPr>
      </w:pPr>
      <w:r w:rsidRPr="00A3670A">
        <w:rPr>
          <w:rStyle w:val="FootnoteReference"/>
          <w:rFonts w:ascii="Times New Roman" w:hAnsi="Times New Roman" w:cs="Times New Roman"/>
        </w:rPr>
        <w:footnoteRef/>
      </w:r>
      <w:r w:rsidRPr="00A3670A">
        <w:rPr>
          <w:rFonts w:ascii="Times New Roman" w:hAnsi="Times New Roman" w:cs="Times New Roman"/>
        </w:rPr>
        <w:t xml:space="preserve"> </w:t>
      </w:r>
      <w:proofErr w:type="spellStart"/>
      <w:r w:rsidRPr="00A3670A">
        <w:rPr>
          <w:rFonts w:ascii="Times New Roman" w:hAnsi="Times New Roman" w:cs="Times New Roman"/>
        </w:rPr>
        <w:t>Ndeffo-Mbah</w:t>
      </w:r>
      <w:proofErr w:type="spellEnd"/>
      <w:r w:rsidRPr="00A3670A">
        <w:rPr>
          <w:rFonts w:ascii="Times New Roman" w:hAnsi="Times New Roman" w:cs="Times New Roman"/>
        </w:rPr>
        <w:t xml:space="preserve"> et. al. (June 2018), “Dynamic Models of Infectious Disease Transmission in Prisons and the General Population,” Epidemiol Rev.; 40(1): 40-57 (“Incarcerated populations experience elevated burdens of infectious diseases, which are exacerbated by limited access to prevention measures.”).</w:t>
      </w:r>
    </w:p>
    <w:p w14:paraId="1F05809F" w14:textId="77777777" w:rsidR="00A3670A" w:rsidRPr="00A3670A" w:rsidRDefault="00A3670A">
      <w:pPr>
        <w:pStyle w:val="FootnoteText"/>
        <w:rPr>
          <w:rFonts w:ascii="Times New Roman" w:hAnsi="Times New Roman" w:cs="Times New Roman"/>
        </w:rPr>
      </w:pPr>
    </w:p>
  </w:footnote>
  <w:footnote w:id="7">
    <w:p w14:paraId="7AA7F3E8" w14:textId="4DF183EF" w:rsidR="00A3670A" w:rsidRDefault="00A3670A">
      <w:pPr>
        <w:pStyle w:val="FootnoteText"/>
        <w:rPr>
          <w:rFonts w:ascii="Times New Roman" w:hAnsi="Times New Roman" w:cs="Times New Roman"/>
        </w:rPr>
      </w:pPr>
      <w:r w:rsidRPr="00A3670A">
        <w:rPr>
          <w:rStyle w:val="FootnoteReference"/>
          <w:rFonts w:ascii="Times New Roman" w:hAnsi="Times New Roman" w:cs="Times New Roman"/>
        </w:rPr>
        <w:footnoteRef/>
      </w:r>
      <w:r w:rsidRPr="00A3670A">
        <w:rPr>
          <w:rFonts w:ascii="Times New Roman" w:hAnsi="Times New Roman" w:cs="Times New Roman"/>
        </w:rPr>
        <w:t xml:space="preserve"> </w:t>
      </w:r>
      <w:hyperlink r:id="rId6" w:history="1">
        <w:r w:rsidRPr="00A3670A">
          <w:rPr>
            <w:rStyle w:val="Hyperlink"/>
            <w:rFonts w:ascii="Times New Roman" w:hAnsi="Times New Roman" w:cs="Times New Roman"/>
          </w:rPr>
          <w:t>https://www.cdc.gov/coronavirus/2019-ncov/specific-groups/high-risk-complications.html</w:t>
        </w:r>
      </w:hyperlink>
      <w:r>
        <w:rPr>
          <w:rFonts w:ascii="Times New Roman" w:hAnsi="Times New Roman" w:cs="Times New Roman"/>
        </w:rPr>
        <w:t>.</w:t>
      </w:r>
    </w:p>
    <w:p w14:paraId="455F5764" w14:textId="77777777" w:rsidR="00A3670A" w:rsidRPr="00A3670A" w:rsidRDefault="00A3670A">
      <w:pPr>
        <w:pStyle w:val="FootnoteText"/>
        <w:rPr>
          <w:rFonts w:ascii="Times New Roman" w:hAnsi="Times New Roman" w:cs="Times New Roman"/>
        </w:rPr>
      </w:pPr>
    </w:p>
  </w:footnote>
  <w:footnote w:id="8">
    <w:p w14:paraId="05292295" w14:textId="75F718E1" w:rsidR="005E7F69" w:rsidRDefault="005E7F69">
      <w:pPr>
        <w:pStyle w:val="FootnoteText"/>
      </w:pPr>
      <w:r w:rsidRPr="00A3670A">
        <w:rPr>
          <w:rStyle w:val="FootnoteReference"/>
        </w:rPr>
        <w:footnoteRef/>
      </w:r>
      <w:r w:rsidRPr="00A3670A">
        <w:t xml:space="preserve"> </w:t>
      </w:r>
      <w:r w:rsidRPr="00A3670A">
        <w:rPr>
          <w:rFonts w:ascii="Times New Roman" w:hAnsi="Times New Roman" w:cs="Times New Roman"/>
        </w:rPr>
        <w:t xml:space="preserve">Lyons, Kelan “Elderly prisoners in Connecticut vulnerable to potential coronavirus outbreak,” </w:t>
      </w:r>
      <w:r w:rsidRPr="00A3670A">
        <w:rPr>
          <w:rFonts w:ascii="Times New Roman" w:hAnsi="Times New Roman" w:cs="Times New Roman"/>
          <w:u w:val="single"/>
        </w:rPr>
        <w:t>Hartford Courant</w:t>
      </w:r>
      <w:r w:rsidRPr="00A3670A">
        <w:rPr>
          <w:rFonts w:ascii="Times New Roman" w:hAnsi="Times New Roman" w:cs="Times New Roman"/>
        </w:rPr>
        <w:t xml:space="preserve"> (Mar. 11, 2020), available at: </w:t>
      </w:r>
      <w:hyperlink r:id="rId7" w:history="1">
        <w:r w:rsidR="00A3670A" w:rsidRPr="00B66DDC">
          <w:rPr>
            <w:rStyle w:val="Hyperlink"/>
            <w:rFonts w:ascii="Times New Roman" w:hAnsi="Times New Roman" w:cs="Times New Roman"/>
          </w:rPr>
          <w:t>https://www.courant.com/coronavirus/hc-pol-coronavirus-connecticut-prisons-20200311-ote3jd6orje77ipl44qgi3bb6i-story.html</w:t>
        </w:r>
      </w:hyperlink>
      <w:r w:rsidR="00A3670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945FE"/>
    <w:multiLevelType w:val="hybridMultilevel"/>
    <w:tmpl w:val="6012F98A"/>
    <w:lvl w:ilvl="0" w:tplc="E1620614">
      <w:start w:val="1"/>
      <w:numFmt w:val="decimal"/>
      <w:lvlText w:val="%1."/>
      <w:lvlJc w:val="left"/>
      <w:pPr>
        <w:ind w:hanging="335"/>
      </w:pPr>
      <w:rPr>
        <w:rFonts w:ascii="Times New Roman" w:eastAsia="Arial" w:hAnsi="Times New Roman" w:cs="Times New Roman" w:hint="default"/>
        <w:sz w:val="24"/>
        <w:szCs w:val="24"/>
      </w:rPr>
    </w:lvl>
    <w:lvl w:ilvl="1" w:tplc="21D2E4AC">
      <w:start w:val="1"/>
      <w:numFmt w:val="bullet"/>
      <w:lvlText w:val="•"/>
      <w:lvlJc w:val="left"/>
      <w:rPr>
        <w:rFonts w:hint="default"/>
      </w:rPr>
    </w:lvl>
    <w:lvl w:ilvl="2" w:tplc="1C205738">
      <w:start w:val="1"/>
      <w:numFmt w:val="bullet"/>
      <w:lvlText w:val="•"/>
      <w:lvlJc w:val="left"/>
      <w:rPr>
        <w:rFonts w:hint="default"/>
      </w:rPr>
    </w:lvl>
    <w:lvl w:ilvl="3" w:tplc="715C465C">
      <w:start w:val="1"/>
      <w:numFmt w:val="bullet"/>
      <w:lvlText w:val="•"/>
      <w:lvlJc w:val="left"/>
      <w:rPr>
        <w:rFonts w:hint="default"/>
      </w:rPr>
    </w:lvl>
    <w:lvl w:ilvl="4" w:tplc="96140C24">
      <w:start w:val="1"/>
      <w:numFmt w:val="bullet"/>
      <w:lvlText w:val="•"/>
      <w:lvlJc w:val="left"/>
      <w:rPr>
        <w:rFonts w:hint="default"/>
      </w:rPr>
    </w:lvl>
    <w:lvl w:ilvl="5" w:tplc="25244CF0">
      <w:start w:val="1"/>
      <w:numFmt w:val="bullet"/>
      <w:lvlText w:val="•"/>
      <w:lvlJc w:val="left"/>
      <w:rPr>
        <w:rFonts w:hint="default"/>
      </w:rPr>
    </w:lvl>
    <w:lvl w:ilvl="6" w:tplc="EFB0DA1A">
      <w:start w:val="1"/>
      <w:numFmt w:val="bullet"/>
      <w:lvlText w:val="•"/>
      <w:lvlJc w:val="left"/>
      <w:rPr>
        <w:rFonts w:hint="default"/>
      </w:rPr>
    </w:lvl>
    <w:lvl w:ilvl="7" w:tplc="94B2D944">
      <w:start w:val="1"/>
      <w:numFmt w:val="bullet"/>
      <w:lvlText w:val="•"/>
      <w:lvlJc w:val="left"/>
      <w:rPr>
        <w:rFonts w:hint="default"/>
      </w:rPr>
    </w:lvl>
    <w:lvl w:ilvl="8" w:tplc="B59A6DF2">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69"/>
    <w:rsid w:val="000574EE"/>
    <w:rsid w:val="000965DD"/>
    <w:rsid w:val="0012181A"/>
    <w:rsid w:val="00136D34"/>
    <w:rsid w:val="0029227E"/>
    <w:rsid w:val="00381F2C"/>
    <w:rsid w:val="004224D5"/>
    <w:rsid w:val="00452395"/>
    <w:rsid w:val="005E7F69"/>
    <w:rsid w:val="00620A4F"/>
    <w:rsid w:val="006765C4"/>
    <w:rsid w:val="006979CD"/>
    <w:rsid w:val="00755D22"/>
    <w:rsid w:val="00924CA5"/>
    <w:rsid w:val="00982270"/>
    <w:rsid w:val="00A3670A"/>
    <w:rsid w:val="00B9746A"/>
    <w:rsid w:val="00C653F8"/>
    <w:rsid w:val="00D9188F"/>
    <w:rsid w:val="00F9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1B22"/>
  <w15:chartTrackingRefBased/>
  <w15:docId w15:val="{411792F8-5630-45FB-85D8-BB7DF8EF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F6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7F69"/>
    <w:pPr>
      <w:ind w:left="100"/>
    </w:pPr>
    <w:rPr>
      <w:rFonts w:ascii="Century Schoolbook" w:eastAsia="Century Schoolbook" w:hAnsi="Century Schoolbook"/>
      <w:sz w:val="24"/>
      <w:szCs w:val="24"/>
    </w:rPr>
  </w:style>
  <w:style w:type="character" w:customStyle="1" w:styleId="BodyTextChar">
    <w:name w:val="Body Text Char"/>
    <w:basedOn w:val="DefaultParagraphFont"/>
    <w:link w:val="BodyText"/>
    <w:uiPriority w:val="1"/>
    <w:rsid w:val="005E7F69"/>
    <w:rPr>
      <w:rFonts w:ascii="Century Schoolbook" w:eastAsia="Century Schoolbook" w:hAnsi="Century Schoolbook"/>
      <w:sz w:val="24"/>
      <w:szCs w:val="24"/>
    </w:rPr>
  </w:style>
  <w:style w:type="paragraph" w:styleId="Footer">
    <w:name w:val="footer"/>
    <w:basedOn w:val="Normal"/>
    <w:link w:val="FooterChar"/>
    <w:uiPriority w:val="99"/>
    <w:unhideWhenUsed/>
    <w:rsid w:val="005E7F69"/>
    <w:pPr>
      <w:tabs>
        <w:tab w:val="center" w:pos="4680"/>
        <w:tab w:val="right" w:pos="9360"/>
      </w:tabs>
    </w:pPr>
  </w:style>
  <w:style w:type="character" w:customStyle="1" w:styleId="FooterChar">
    <w:name w:val="Footer Char"/>
    <w:basedOn w:val="DefaultParagraphFont"/>
    <w:link w:val="Footer"/>
    <w:uiPriority w:val="99"/>
    <w:rsid w:val="005E7F69"/>
  </w:style>
  <w:style w:type="character" w:styleId="Hyperlink">
    <w:name w:val="Hyperlink"/>
    <w:basedOn w:val="DefaultParagraphFont"/>
    <w:uiPriority w:val="99"/>
    <w:unhideWhenUsed/>
    <w:rsid w:val="005E7F69"/>
    <w:rPr>
      <w:color w:val="0563C1" w:themeColor="hyperlink"/>
      <w:u w:val="single"/>
    </w:rPr>
  </w:style>
  <w:style w:type="paragraph" w:styleId="FootnoteText">
    <w:name w:val="footnote text"/>
    <w:basedOn w:val="Normal"/>
    <w:link w:val="FootnoteTextChar"/>
    <w:uiPriority w:val="99"/>
    <w:unhideWhenUsed/>
    <w:qFormat/>
    <w:rsid w:val="005E7F69"/>
    <w:pPr>
      <w:widowControl/>
    </w:pPr>
    <w:rPr>
      <w:sz w:val="20"/>
      <w:szCs w:val="20"/>
    </w:rPr>
  </w:style>
  <w:style w:type="character" w:customStyle="1" w:styleId="FootnoteTextChar">
    <w:name w:val="Footnote Text Char"/>
    <w:basedOn w:val="DefaultParagraphFont"/>
    <w:link w:val="FootnoteText"/>
    <w:uiPriority w:val="99"/>
    <w:rsid w:val="005E7F69"/>
    <w:rPr>
      <w:sz w:val="20"/>
      <w:szCs w:val="20"/>
    </w:rPr>
  </w:style>
  <w:style w:type="character" w:styleId="FootnoteReference">
    <w:name w:val="footnote reference"/>
    <w:basedOn w:val="DefaultParagraphFont"/>
    <w:uiPriority w:val="99"/>
    <w:unhideWhenUsed/>
    <w:qFormat/>
    <w:rsid w:val="005E7F69"/>
    <w:rPr>
      <w:vertAlign w:val="superscript"/>
    </w:rPr>
  </w:style>
  <w:style w:type="paragraph" w:styleId="NoSpacing">
    <w:name w:val="No Spacing"/>
    <w:uiPriority w:val="1"/>
    <w:qFormat/>
    <w:rsid w:val="00D9188F"/>
    <w:pPr>
      <w:spacing w:after="0" w:line="240" w:lineRule="auto"/>
    </w:pPr>
  </w:style>
  <w:style w:type="table" w:styleId="TableGrid">
    <w:name w:val="Table Grid"/>
    <w:basedOn w:val="TableNormal"/>
    <w:uiPriority w:val="39"/>
    <w:rsid w:val="00B9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670A"/>
    <w:rPr>
      <w:color w:val="605E5C"/>
      <w:shd w:val="clear" w:color="auto" w:fill="E1DFDD"/>
    </w:rPr>
  </w:style>
  <w:style w:type="paragraph" w:styleId="Header">
    <w:name w:val="header"/>
    <w:basedOn w:val="Normal"/>
    <w:link w:val="HeaderChar"/>
    <w:uiPriority w:val="99"/>
    <w:unhideWhenUsed/>
    <w:rsid w:val="00924CA5"/>
    <w:pPr>
      <w:tabs>
        <w:tab w:val="center" w:pos="4680"/>
        <w:tab w:val="right" w:pos="9360"/>
      </w:tabs>
    </w:pPr>
  </w:style>
  <w:style w:type="character" w:customStyle="1" w:styleId="HeaderChar">
    <w:name w:val="Header Char"/>
    <w:basedOn w:val="DefaultParagraphFont"/>
    <w:link w:val="Header"/>
    <w:uiPriority w:val="99"/>
    <w:rsid w:val="0092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wcpo.com/news/national/coronavirus/dewine-confirms-fourth-covid-19-case-will-issue-new-rules-for-mass-gatherings-in-ohio" TargetMode="External"/><Relationship Id="rId7" Type="http://schemas.openxmlformats.org/officeDocument/2006/relationships/hyperlink" Target="https://www.courant.com/coronavirus/hc-pol-coronavirus-connecticut-prisons-20200311-ote3jd6orje77ipl44qgi3bb6i-story.html" TargetMode="External"/><Relationship Id="rId2" Type="http://schemas.openxmlformats.org/officeDocument/2006/relationships/hyperlink" Target="https://governor.ohio.gov/wps/portal/gov/governor/media/news-and-media/fourth-confirmed-case-covid19-limits-access-to-nursing-homes-assisted-living-facilities" TargetMode="External"/><Relationship Id="rId1" Type="http://schemas.openxmlformats.org/officeDocument/2006/relationships/hyperlink" Target="https://governor.ohio.gov/wps/portal/gov/governor/media/news-and-media/signs-emergency-order-regarding-coronavirus-response" TargetMode="External"/><Relationship Id="rId6" Type="http://schemas.openxmlformats.org/officeDocument/2006/relationships/hyperlink" Target="https://www.cdc.gov/coronavirus/2019-ncov/specific-groups/high-risk-complications.html" TargetMode="External"/><Relationship Id="rId5" Type="http://schemas.openxmlformats.org/officeDocument/2006/relationships/hyperlink" Target="https://www.appa-net.org/eweb/docs/appa/pubs/PIPRP.pdf" TargetMode="External"/><Relationship Id="rId4" Type="http://schemas.openxmlformats.org/officeDocument/2006/relationships/hyperlink" Target="https://drc.ohio.gov/Portals/0/1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6BF978C130EF4E97AEBD37B903379E" ma:contentTypeVersion="12" ma:contentTypeDescription="Create a new document." ma:contentTypeScope="" ma:versionID="86d027effe6c6ca548a2a4c428d4ed08">
  <xsd:schema xmlns:xsd="http://www.w3.org/2001/XMLSchema" xmlns:xs="http://www.w3.org/2001/XMLSchema" xmlns:p="http://schemas.microsoft.com/office/2006/metadata/properties" xmlns:ns2="87c37233-24c5-49da-9224-73b7e27bd80b" xmlns:ns3="a523187a-1365-4adc-baee-af0261822a0b" targetNamespace="http://schemas.microsoft.com/office/2006/metadata/properties" ma:root="true" ma:fieldsID="9011a30baf222670abcd4809cc4fbce8" ns2:_="" ns3:_="">
    <xsd:import namespace="87c37233-24c5-49da-9224-73b7e27bd80b"/>
    <xsd:import namespace="a523187a-1365-4adc-baee-af0261822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37233-24c5-49da-9224-73b7e27b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3187a-1365-4adc-baee-af0261822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51D5B-C9B5-49A6-8500-FF0704CD24FC}">
  <ds:schemaRefs>
    <ds:schemaRef ds:uri="http://schemas.openxmlformats.org/officeDocument/2006/bibliography"/>
  </ds:schemaRefs>
</ds:datastoreItem>
</file>

<file path=customXml/itemProps2.xml><?xml version="1.0" encoding="utf-8"?>
<ds:datastoreItem xmlns:ds="http://schemas.openxmlformats.org/officeDocument/2006/customXml" ds:itemID="{57FCD1FA-F4BE-43EF-B2A5-4AF1EB3B450F}"/>
</file>

<file path=customXml/itemProps3.xml><?xml version="1.0" encoding="utf-8"?>
<ds:datastoreItem xmlns:ds="http://schemas.openxmlformats.org/officeDocument/2006/customXml" ds:itemID="{6AE63713-D3D4-4E65-8F80-16E8148776D8}"/>
</file>

<file path=customXml/itemProps4.xml><?xml version="1.0" encoding="utf-8"?>
<ds:datastoreItem xmlns:ds="http://schemas.openxmlformats.org/officeDocument/2006/customXml" ds:itemID="{528A1E33-283F-48DE-82AF-43524E8DE99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Patrick</dc:creator>
  <cp:keywords/>
  <dc:description/>
  <cp:lastModifiedBy>Cornely, John</cp:lastModifiedBy>
  <cp:revision>2</cp:revision>
  <dcterms:created xsi:type="dcterms:W3CDTF">2020-03-13T20:26:00Z</dcterms:created>
  <dcterms:modified xsi:type="dcterms:W3CDTF">2020-03-13T20:26:00Z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0x010100BB6BF978C130EF4E97AEBD37B903379E</vt:lpwstr>
  </property>
</Properties>
</file>