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BE8DC" w14:textId="77777777" w:rsidR="009A6B7C" w:rsidRPr="00573E65" w:rsidRDefault="009A6B7C" w:rsidP="009A6B7C">
      <w:pPr>
        <w:rPr>
          <w:rFonts w:ascii="Georgia" w:hAnsi="Georgia"/>
          <w:b/>
        </w:rPr>
      </w:pPr>
      <w:bookmarkStart w:id="0" w:name="_GoBack"/>
      <w:bookmarkEnd w:id="0"/>
      <w:r w:rsidRPr="00573E65">
        <w:rPr>
          <w:rFonts w:ascii="Georgia" w:hAnsi="Georgia"/>
          <w:b/>
        </w:rPr>
        <w:t>NORTH CAROLINA</w:t>
      </w:r>
      <w:r w:rsidRPr="00573E65">
        <w:rPr>
          <w:rFonts w:ascii="Georgia" w:hAnsi="Georgia"/>
          <w:b/>
        </w:rPr>
        <w:tab/>
      </w:r>
      <w:r w:rsidRPr="00573E65">
        <w:rPr>
          <w:rFonts w:ascii="Georgia" w:hAnsi="Georgia"/>
          <w:b/>
        </w:rPr>
        <w:tab/>
      </w:r>
      <w:r w:rsidRPr="00573E65">
        <w:rPr>
          <w:rFonts w:ascii="Georgia" w:hAnsi="Georgia"/>
          <w:b/>
        </w:rPr>
        <w:tab/>
        <w:t>IN THE GENERAL COURT OF JUSTICE</w:t>
      </w:r>
    </w:p>
    <w:p w14:paraId="50510860" w14:textId="77777777" w:rsidR="009A6B7C" w:rsidRPr="00573E65" w:rsidRDefault="009A6B7C" w:rsidP="009A6B7C">
      <w:pPr>
        <w:rPr>
          <w:rFonts w:ascii="Georgia" w:hAnsi="Georgia"/>
          <w:b/>
        </w:rPr>
      </w:pPr>
    </w:p>
    <w:p w14:paraId="4FBB3D84" w14:textId="24F8B939" w:rsidR="009A6B7C" w:rsidRPr="00573E65" w:rsidRDefault="00AD3B5F" w:rsidP="009A6B7C">
      <w:pPr>
        <w:rPr>
          <w:rFonts w:ascii="Georgia" w:hAnsi="Georgia"/>
          <w:b/>
        </w:rPr>
      </w:pPr>
      <w:r>
        <w:rPr>
          <w:rFonts w:ascii="Georgia" w:hAnsi="Georgia"/>
          <w:b/>
        </w:rPr>
        <w:t>[</w:t>
      </w:r>
      <w:r w:rsidRPr="00AD3B5F">
        <w:rPr>
          <w:rFonts w:ascii="Georgia" w:hAnsi="Georgia"/>
          <w:b/>
          <w:highlight w:val="yellow"/>
        </w:rPr>
        <w:t>County name</w:t>
      </w:r>
      <w:r>
        <w:rPr>
          <w:rFonts w:ascii="Georgia" w:hAnsi="Georgia"/>
          <w:b/>
        </w:rPr>
        <w:t>]</w:t>
      </w:r>
      <w:r w:rsidR="009A6B7C" w:rsidRPr="00573E65">
        <w:rPr>
          <w:rFonts w:ascii="Georgia" w:hAnsi="Georgia"/>
          <w:b/>
        </w:rPr>
        <w:t xml:space="preserve"> COUNTY</w:t>
      </w:r>
      <w:r w:rsidR="009A6B7C" w:rsidRPr="00573E65">
        <w:rPr>
          <w:rFonts w:ascii="Georgia" w:hAnsi="Georgia"/>
          <w:b/>
        </w:rPr>
        <w:tab/>
      </w:r>
      <w:r w:rsidR="009A6B7C" w:rsidRPr="00573E65">
        <w:rPr>
          <w:rFonts w:ascii="Georgia" w:hAnsi="Georgia"/>
          <w:b/>
        </w:rPr>
        <w:tab/>
      </w:r>
      <w:r w:rsidR="009A6B7C" w:rsidRPr="00573E65">
        <w:rPr>
          <w:rFonts w:ascii="Georgia" w:hAnsi="Georgia"/>
          <w:b/>
        </w:rPr>
        <w:tab/>
        <w:t>DISTRICT COURT DIVISION</w:t>
      </w:r>
    </w:p>
    <w:p w14:paraId="5D33C758" w14:textId="77777777" w:rsidR="009A6B7C" w:rsidRPr="00573E65" w:rsidRDefault="009A6B7C" w:rsidP="009A6B7C">
      <w:pPr>
        <w:rPr>
          <w:rFonts w:ascii="Georgia" w:hAnsi="Georgia"/>
          <w:b/>
        </w:rPr>
      </w:pPr>
    </w:p>
    <w:p w14:paraId="2673655E" w14:textId="6AB85CD8" w:rsidR="009A6B7C" w:rsidRPr="00573E65" w:rsidRDefault="009A6B7C" w:rsidP="009A6B7C">
      <w:pPr>
        <w:rPr>
          <w:rFonts w:ascii="Georgia" w:hAnsi="Georgia"/>
          <w:b/>
        </w:rPr>
      </w:pPr>
      <w:r w:rsidRPr="00573E65">
        <w:rPr>
          <w:rFonts w:ascii="Georgia" w:hAnsi="Georgia"/>
          <w:b/>
        </w:rPr>
        <w:tab/>
      </w:r>
      <w:r w:rsidRPr="00573E65">
        <w:rPr>
          <w:rFonts w:ascii="Georgia" w:hAnsi="Georgia"/>
          <w:b/>
        </w:rPr>
        <w:tab/>
      </w:r>
      <w:r w:rsidRPr="00573E65">
        <w:rPr>
          <w:rFonts w:ascii="Georgia" w:hAnsi="Georgia"/>
          <w:b/>
        </w:rPr>
        <w:tab/>
      </w:r>
      <w:r w:rsidRPr="00573E65">
        <w:rPr>
          <w:rFonts w:ascii="Georgia" w:hAnsi="Georgia"/>
          <w:b/>
        </w:rPr>
        <w:tab/>
      </w:r>
      <w:r w:rsidRPr="00573E65">
        <w:rPr>
          <w:rFonts w:ascii="Georgia" w:hAnsi="Georgia"/>
          <w:b/>
        </w:rPr>
        <w:tab/>
      </w:r>
      <w:r w:rsidRPr="00573E65">
        <w:rPr>
          <w:rFonts w:ascii="Georgia" w:hAnsi="Georgia"/>
          <w:b/>
        </w:rPr>
        <w:tab/>
        <w:t xml:space="preserve">FILE NO.:  </w:t>
      </w:r>
      <w:r w:rsidR="00AD3B5F">
        <w:rPr>
          <w:rFonts w:ascii="Georgia" w:hAnsi="Georgia"/>
          <w:b/>
        </w:rPr>
        <w:t>__ JB ____</w:t>
      </w:r>
    </w:p>
    <w:p w14:paraId="34049E4B" w14:textId="77777777" w:rsidR="009A6B7C" w:rsidRPr="00573E65" w:rsidRDefault="009A6B7C" w:rsidP="009A6B7C">
      <w:pPr>
        <w:rPr>
          <w:rFonts w:ascii="Georgia" w:hAnsi="Georgia"/>
          <w:b/>
        </w:rPr>
      </w:pPr>
    </w:p>
    <w:p w14:paraId="1E2CC5FA" w14:textId="77777777" w:rsidR="00AD3B5F" w:rsidRDefault="009A6B7C" w:rsidP="00AD3B5F">
      <w:pPr>
        <w:rPr>
          <w:rFonts w:ascii="Georgia" w:hAnsi="Georgia"/>
          <w:b/>
        </w:rPr>
      </w:pPr>
      <w:r w:rsidRPr="00573E65">
        <w:rPr>
          <w:rFonts w:ascii="Georgia" w:hAnsi="Georgia"/>
          <w:b/>
        </w:rPr>
        <w:t>STATE OF NORTH CAROLINA</w:t>
      </w:r>
      <w:r w:rsidR="004E214F" w:rsidRPr="00573E65">
        <w:rPr>
          <w:rFonts w:ascii="Georgia" w:hAnsi="Georgia"/>
          <w:b/>
        </w:rPr>
        <w:tab/>
        <w:t xml:space="preserve">EMERGENCY MOTION FOR </w:t>
      </w:r>
    </w:p>
    <w:p w14:paraId="3039603D" w14:textId="1523EC4B" w:rsidR="009A6B7C" w:rsidRPr="00573E65" w:rsidRDefault="004E214F" w:rsidP="00AD3B5F">
      <w:pPr>
        <w:ind w:left="3600" w:firstLine="720"/>
        <w:rPr>
          <w:rFonts w:ascii="Georgia" w:hAnsi="Georgia"/>
          <w:b/>
        </w:rPr>
      </w:pPr>
      <w:r w:rsidRPr="00573E65">
        <w:rPr>
          <w:rFonts w:ascii="Georgia" w:hAnsi="Georgia"/>
          <w:b/>
        </w:rPr>
        <w:t>PRE</w:t>
      </w:r>
      <w:r w:rsidR="00AD3B5F">
        <w:rPr>
          <w:rFonts w:ascii="Georgia" w:hAnsi="Georgia"/>
          <w:b/>
        </w:rPr>
        <w:t>-ADJUDICATION</w:t>
      </w:r>
    </w:p>
    <w:p w14:paraId="242DD875" w14:textId="0E130E13" w:rsidR="009A6B7C" w:rsidRPr="00573E65" w:rsidRDefault="004E214F" w:rsidP="00087B63">
      <w:pPr>
        <w:pStyle w:val="NoSpacing"/>
        <w:ind w:left="3600" w:firstLine="720"/>
        <w:rPr>
          <w:rFonts w:ascii="Georgia" w:hAnsi="Georgia"/>
          <w:b/>
          <w:sz w:val="24"/>
          <w:szCs w:val="24"/>
        </w:rPr>
      </w:pPr>
      <w:r w:rsidRPr="00573E65">
        <w:rPr>
          <w:rFonts w:ascii="Georgia" w:hAnsi="Georgia"/>
          <w:b/>
          <w:sz w:val="24"/>
          <w:szCs w:val="24"/>
        </w:rPr>
        <w:t xml:space="preserve">RELEASE DUE TO PUBLIC HEALTH </w:t>
      </w:r>
    </w:p>
    <w:p w14:paraId="0DD5C13F" w14:textId="0C0FA7C7" w:rsidR="009A6B7C" w:rsidRPr="00573E65" w:rsidRDefault="009A6B7C" w:rsidP="009A6B7C">
      <w:pPr>
        <w:pStyle w:val="NoSpacing"/>
        <w:rPr>
          <w:rFonts w:ascii="Georgia" w:hAnsi="Georgia"/>
          <w:b/>
          <w:sz w:val="24"/>
          <w:szCs w:val="24"/>
        </w:rPr>
      </w:pPr>
      <w:r w:rsidRPr="00573E65">
        <w:rPr>
          <w:rFonts w:ascii="Georgia" w:hAnsi="Georgia"/>
          <w:b/>
          <w:sz w:val="24"/>
          <w:szCs w:val="24"/>
        </w:rPr>
        <w:tab/>
        <w:t>v.</w:t>
      </w: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r>
      <w:r w:rsidR="00087B63">
        <w:rPr>
          <w:rFonts w:ascii="Georgia" w:hAnsi="Georgia"/>
          <w:b/>
          <w:sz w:val="24"/>
          <w:szCs w:val="24"/>
        </w:rPr>
        <w:t xml:space="preserve">AND </w:t>
      </w:r>
      <w:r w:rsidR="004E214F" w:rsidRPr="00573E65">
        <w:rPr>
          <w:rFonts w:ascii="Georgia" w:hAnsi="Georgia"/>
          <w:b/>
          <w:sz w:val="24"/>
          <w:szCs w:val="24"/>
        </w:rPr>
        <w:t xml:space="preserve">SAFETY THREAT POSED BY </w:t>
      </w:r>
    </w:p>
    <w:p w14:paraId="5C633EF7" w14:textId="128EC85D" w:rsidR="009A6B7C" w:rsidRPr="00573E65" w:rsidRDefault="004E214F" w:rsidP="009A6B7C">
      <w:pPr>
        <w:pStyle w:val="NoSpacing"/>
        <w:rPr>
          <w:rFonts w:ascii="Georgia" w:hAnsi="Georgia"/>
          <w:b/>
          <w:sz w:val="24"/>
          <w:szCs w:val="24"/>
        </w:rPr>
      </w:pP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r>
      <w:r w:rsidRPr="00573E65">
        <w:rPr>
          <w:rFonts w:ascii="Georgia" w:hAnsi="Georgia"/>
          <w:b/>
          <w:sz w:val="24"/>
          <w:szCs w:val="24"/>
        </w:rPr>
        <w:tab/>
        <w:t>COVID-19 PANDEMIC</w:t>
      </w:r>
    </w:p>
    <w:p w14:paraId="66736298" w14:textId="19B05DEA" w:rsidR="009A6B7C" w:rsidRPr="00573E65" w:rsidRDefault="00C260C6" w:rsidP="009A6B7C">
      <w:pPr>
        <w:pStyle w:val="NoSpacing"/>
        <w:rPr>
          <w:rFonts w:ascii="Georgia" w:hAnsi="Georgia"/>
          <w:b/>
          <w:sz w:val="24"/>
          <w:szCs w:val="24"/>
        </w:rPr>
      </w:pPr>
      <w:r w:rsidRPr="00C260C6">
        <w:rPr>
          <w:rFonts w:ascii="Georgia" w:hAnsi="Georgia"/>
          <w:b/>
          <w:i/>
          <w:sz w:val="24"/>
          <w:szCs w:val="24"/>
          <w:highlight w:val="yellow"/>
        </w:rPr>
        <w:t>CLIENT NAME</w:t>
      </w:r>
      <w:r w:rsidR="009A6B7C" w:rsidRPr="00573E65">
        <w:rPr>
          <w:rFonts w:ascii="Georgia" w:hAnsi="Georgia"/>
          <w:b/>
          <w:sz w:val="24"/>
          <w:szCs w:val="24"/>
        </w:rPr>
        <w:t>,</w:t>
      </w:r>
      <w:r w:rsidR="009A6B7C" w:rsidRPr="00573E65">
        <w:rPr>
          <w:rFonts w:ascii="Georgia" w:hAnsi="Georgia"/>
          <w:b/>
          <w:sz w:val="24"/>
          <w:szCs w:val="24"/>
        </w:rPr>
        <w:tab/>
      </w:r>
    </w:p>
    <w:p w14:paraId="739A4B64" w14:textId="3EF34A34" w:rsidR="009A6B7C" w:rsidRPr="00573E65" w:rsidRDefault="009A6B7C" w:rsidP="009A6B7C">
      <w:pPr>
        <w:pStyle w:val="NoSpacing"/>
        <w:rPr>
          <w:rFonts w:ascii="Georgia" w:hAnsi="Georgia"/>
          <w:b/>
          <w:sz w:val="24"/>
          <w:szCs w:val="24"/>
        </w:rPr>
      </w:pPr>
      <w:r w:rsidRPr="00573E65">
        <w:rPr>
          <w:rFonts w:ascii="Georgia" w:hAnsi="Georgia"/>
          <w:b/>
          <w:sz w:val="24"/>
          <w:szCs w:val="24"/>
        </w:rPr>
        <w:tab/>
      </w:r>
      <w:r w:rsidRPr="00573E65">
        <w:rPr>
          <w:rFonts w:ascii="Georgia" w:hAnsi="Georgia"/>
          <w:b/>
          <w:sz w:val="24"/>
          <w:szCs w:val="24"/>
        </w:rPr>
        <w:tab/>
      </w:r>
      <w:r w:rsidR="00E57E10">
        <w:rPr>
          <w:rFonts w:ascii="Georgia" w:hAnsi="Georgia"/>
          <w:b/>
          <w:sz w:val="24"/>
          <w:szCs w:val="24"/>
        </w:rPr>
        <w:t>Juvenile</w:t>
      </w:r>
    </w:p>
    <w:p w14:paraId="014B23EF" w14:textId="77777777" w:rsidR="009A6B7C" w:rsidRPr="00573E65" w:rsidRDefault="009A6B7C" w:rsidP="009A6B7C">
      <w:pPr>
        <w:pStyle w:val="NoSpacing"/>
        <w:pBdr>
          <w:bottom w:val="single" w:sz="12" w:space="1" w:color="auto"/>
        </w:pBdr>
        <w:rPr>
          <w:rFonts w:ascii="Georgia" w:hAnsi="Georgia"/>
          <w:b/>
          <w:sz w:val="24"/>
          <w:szCs w:val="24"/>
        </w:rPr>
      </w:pPr>
    </w:p>
    <w:p w14:paraId="0000000F" w14:textId="77777777" w:rsidR="0037649D" w:rsidRPr="00573E65" w:rsidRDefault="0037649D">
      <w:pPr>
        <w:jc w:val="center"/>
        <w:rPr>
          <w:rFonts w:ascii="Georgia" w:hAnsi="Georgia"/>
        </w:rPr>
      </w:pPr>
    </w:p>
    <w:p w14:paraId="591CCB8B" w14:textId="0205D0A5" w:rsidR="00056D8F" w:rsidRPr="00573E65" w:rsidRDefault="004E214F" w:rsidP="006915FE">
      <w:pPr>
        <w:spacing w:line="480" w:lineRule="auto"/>
        <w:ind w:firstLine="720"/>
        <w:jc w:val="both"/>
        <w:rPr>
          <w:rFonts w:ascii="Georgia" w:hAnsi="Georgia"/>
        </w:rPr>
      </w:pPr>
      <w:r w:rsidRPr="00573E65">
        <w:rPr>
          <w:rFonts w:ascii="Georgia" w:hAnsi="Georgia"/>
          <w:b/>
        </w:rPr>
        <w:t xml:space="preserve">NOW COMES </w:t>
      </w:r>
      <w:r w:rsidRPr="00573E65">
        <w:rPr>
          <w:rFonts w:ascii="Georgia" w:hAnsi="Georgia"/>
        </w:rPr>
        <w:t xml:space="preserve">the </w:t>
      </w:r>
      <w:r w:rsidR="00AD3B5F">
        <w:rPr>
          <w:rFonts w:ascii="Georgia" w:hAnsi="Georgia"/>
        </w:rPr>
        <w:t>juvenile</w:t>
      </w:r>
      <w:r w:rsidRPr="00573E65">
        <w:rPr>
          <w:rFonts w:ascii="Georgia" w:hAnsi="Georgia"/>
        </w:rPr>
        <w:t xml:space="preserve">, by and through counsel, and </w:t>
      </w:r>
      <w:r w:rsidR="00014C82" w:rsidRPr="00573E65">
        <w:rPr>
          <w:rFonts w:ascii="Georgia" w:hAnsi="Georgia"/>
        </w:rPr>
        <w:t>moves this Court for immediat</w:t>
      </w:r>
      <w:r w:rsidR="0076485E" w:rsidRPr="00573E65">
        <w:rPr>
          <w:rFonts w:ascii="Georgia" w:hAnsi="Georgia"/>
        </w:rPr>
        <w:t>e release from pre</w:t>
      </w:r>
      <w:r w:rsidR="00AD3B5F">
        <w:rPr>
          <w:rFonts w:ascii="Georgia" w:hAnsi="Georgia"/>
        </w:rPr>
        <w:t>-adjudication</w:t>
      </w:r>
      <w:r w:rsidR="00014C82" w:rsidRPr="00573E65">
        <w:rPr>
          <w:rFonts w:ascii="Georgia" w:hAnsi="Georgia"/>
        </w:rPr>
        <w:t xml:space="preserve"> </w:t>
      </w:r>
      <w:r w:rsidR="00D75428" w:rsidRPr="00573E65">
        <w:rPr>
          <w:rFonts w:ascii="Georgia" w:hAnsi="Georgia"/>
        </w:rPr>
        <w:t>detention.</w:t>
      </w:r>
      <w:r w:rsidRPr="00573E65">
        <w:rPr>
          <w:rFonts w:ascii="Georgia" w:hAnsi="Georgia"/>
        </w:rPr>
        <w:t xml:space="preserve">  The </w:t>
      </w:r>
      <w:r w:rsidR="00AD3B5F">
        <w:rPr>
          <w:rFonts w:ascii="Georgia" w:hAnsi="Georgia"/>
        </w:rPr>
        <w:t>Juvenile</w:t>
      </w:r>
      <w:r w:rsidRPr="00573E65">
        <w:rPr>
          <w:rFonts w:ascii="Georgia" w:hAnsi="Georgia"/>
        </w:rPr>
        <w:t xml:space="preserve"> </w:t>
      </w:r>
      <w:r w:rsidR="00B432CA" w:rsidRPr="00573E65">
        <w:rPr>
          <w:rFonts w:ascii="Georgia" w:hAnsi="Georgia"/>
        </w:rPr>
        <w:t xml:space="preserve">requests that the Court grant the motion, or, alternatively, hold an emergency </w:t>
      </w:r>
      <w:r w:rsidR="00E57E10">
        <w:rPr>
          <w:rFonts w:ascii="Georgia" w:hAnsi="Georgia"/>
        </w:rPr>
        <w:t xml:space="preserve">secure custody </w:t>
      </w:r>
      <w:r w:rsidR="00B432CA" w:rsidRPr="00573E65">
        <w:rPr>
          <w:rFonts w:ascii="Georgia" w:hAnsi="Georgia"/>
        </w:rPr>
        <w:t>hearing on this motion and allow the parties to appear by phone</w:t>
      </w:r>
      <w:r w:rsidRPr="00573E65">
        <w:rPr>
          <w:rFonts w:ascii="Georgia" w:hAnsi="Georgia"/>
        </w:rPr>
        <w:t>, or in a hearing in a neighboring county</w:t>
      </w:r>
      <w:r w:rsidR="00B432CA" w:rsidRPr="00573E65">
        <w:rPr>
          <w:rFonts w:ascii="Georgia" w:hAnsi="Georgia"/>
        </w:rPr>
        <w:t xml:space="preserve">.  </w:t>
      </w:r>
    </w:p>
    <w:p w14:paraId="29DEFFE5" w14:textId="19BC938E" w:rsidR="00D75428" w:rsidRPr="00573E65" w:rsidRDefault="00D75428" w:rsidP="004F7E26">
      <w:pPr>
        <w:spacing w:line="480" w:lineRule="auto"/>
        <w:ind w:firstLine="720"/>
        <w:jc w:val="both"/>
        <w:rPr>
          <w:rFonts w:ascii="Georgia" w:hAnsi="Georgia"/>
        </w:rPr>
      </w:pPr>
      <w:r w:rsidRPr="00573E65">
        <w:rPr>
          <w:rFonts w:ascii="Georgia" w:hAnsi="Georgia"/>
        </w:rPr>
        <w:t xml:space="preserve">As the </w:t>
      </w:r>
      <w:r w:rsidR="006915FE" w:rsidRPr="00573E65">
        <w:rPr>
          <w:rFonts w:ascii="Georgia" w:hAnsi="Georgia"/>
        </w:rPr>
        <w:t xml:space="preserve">novel </w:t>
      </w:r>
      <w:r w:rsidRPr="00573E65">
        <w:rPr>
          <w:rFonts w:ascii="Georgia" w:hAnsi="Georgia"/>
        </w:rPr>
        <w:t xml:space="preserve">coronavirus that causes COVID-19 has spread across the globe, </w:t>
      </w:r>
      <w:r w:rsidR="00E23E65" w:rsidRPr="00573E65">
        <w:rPr>
          <w:rFonts w:ascii="Georgia" w:hAnsi="Georgia"/>
        </w:rPr>
        <w:t xml:space="preserve">hundreds of thousands of </w:t>
      </w:r>
      <w:r w:rsidRPr="00573E65">
        <w:rPr>
          <w:rFonts w:ascii="Georgia" w:hAnsi="Georgia"/>
        </w:rPr>
        <w:t>people</w:t>
      </w:r>
      <w:r w:rsidR="006915FE" w:rsidRPr="00573E65">
        <w:rPr>
          <w:rFonts w:ascii="Georgia" w:hAnsi="Georgia"/>
        </w:rPr>
        <w:t xml:space="preserve"> have been infected</w:t>
      </w:r>
      <w:r w:rsidRPr="00573E65">
        <w:rPr>
          <w:rFonts w:ascii="Georgia" w:hAnsi="Georgia"/>
        </w:rPr>
        <w:t xml:space="preserve"> and </w:t>
      </w:r>
      <w:r w:rsidR="00E23E65" w:rsidRPr="00573E65">
        <w:rPr>
          <w:rFonts w:ascii="Georgia" w:hAnsi="Georgia"/>
        </w:rPr>
        <w:t>thousands of</w:t>
      </w:r>
      <w:r w:rsidRPr="00573E65">
        <w:rPr>
          <w:rFonts w:ascii="Georgia" w:hAnsi="Georgia"/>
        </w:rPr>
        <w:t xml:space="preserve"> </w:t>
      </w:r>
      <w:r w:rsidR="006915FE" w:rsidRPr="00573E65">
        <w:rPr>
          <w:rFonts w:ascii="Georgia" w:hAnsi="Georgia"/>
        </w:rPr>
        <w:t xml:space="preserve">people </w:t>
      </w:r>
      <w:r w:rsidRPr="00573E65">
        <w:rPr>
          <w:rFonts w:ascii="Georgia" w:hAnsi="Georgia"/>
        </w:rPr>
        <w:t>have died.</w:t>
      </w:r>
      <w:r w:rsidR="003657B6" w:rsidRPr="00573E65">
        <w:rPr>
          <w:rStyle w:val="FootnoteReference"/>
          <w:rFonts w:ascii="Georgia" w:hAnsi="Georgia"/>
        </w:rPr>
        <w:footnoteReference w:id="1"/>
      </w:r>
      <w:r w:rsidRPr="00573E65">
        <w:rPr>
          <w:rFonts w:ascii="Georgia" w:hAnsi="Georgia"/>
        </w:rPr>
        <w:t xml:space="preserve">  There is no </w:t>
      </w:r>
      <w:r w:rsidR="006915FE" w:rsidRPr="00573E65">
        <w:rPr>
          <w:rFonts w:ascii="Georgia" w:hAnsi="Georgia"/>
        </w:rPr>
        <w:t xml:space="preserve">known </w:t>
      </w:r>
      <w:r w:rsidRPr="00573E65">
        <w:rPr>
          <w:rFonts w:ascii="Georgia" w:hAnsi="Georgia"/>
        </w:rPr>
        <w:t>cure.  Development of a vaccine is likely a</w:t>
      </w:r>
      <w:r w:rsidR="006915FE" w:rsidRPr="00573E65">
        <w:rPr>
          <w:rFonts w:ascii="Georgia" w:hAnsi="Georgia"/>
        </w:rPr>
        <w:t>t least 12 months</w:t>
      </w:r>
      <w:r w:rsidRPr="00573E65">
        <w:rPr>
          <w:rFonts w:ascii="Georgia" w:hAnsi="Georgia"/>
        </w:rPr>
        <w:t xml:space="preserve"> away.</w:t>
      </w:r>
      <w:r w:rsidR="0057700A" w:rsidRPr="00573E65">
        <w:rPr>
          <w:rStyle w:val="FootnoteReference"/>
          <w:rFonts w:ascii="Georgia" w:hAnsi="Georgia"/>
        </w:rPr>
        <w:footnoteReference w:id="2"/>
      </w:r>
      <w:r w:rsidRPr="00573E65">
        <w:rPr>
          <w:rFonts w:ascii="Georgia" w:hAnsi="Georgia"/>
        </w:rPr>
        <w:t xml:space="preserve"> </w:t>
      </w:r>
      <w:r w:rsidR="003657B6" w:rsidRPr="00573E65">
        <w:rPr>
          <w:rFonts w:ascii="Georgia" w:hAnsi="Georgia"/>
        </w:rPr>
        <w:t xml:space="preserve"> </w:t>
      </w:r>
      <w:r w:rsidRPr="00573E65">
        <w:rPr>
          <w:rFonts w:ascii="Georgia" w:hAnsi="Georgia"/>
        </w:rPr>
        <w:t xml:space="preserve">The </w:t>
      </w:r>
      <w:r w:rsidR="006212E9" w:rsidRPr="00573E65">
        <w:rPr>
          <w:rFonts w:ascii="Georgia" w:hAnsi="Georgia"/>
        </w:rPr>
        <w:t>c</w:t>
      </w:r>
      <w:r w:rsidRPr="00573E65">
        <w:rPr>
          <w:rFonts w:ascii="Georgia" w:hAnsi="Georgia"/>
        </w:rPr>
        <w:t>ounty jail has never confronted a global health pandemic</w:t>
      </w:r>
      <w:r w:rsidR="004F7E26" w:rsidRPr="00573E65">
        <w:rPr>
          <w:rFonts w:ascii="Georgia" w:hAnsi="Georgia"/>
        </w:rPr>
        <w:t xml:space="preserve"> like this one</w:t>
      </w:r>
      <w:r w:rsidR="003657B6" w:rsidRPr="00573E65">
        <w:rPr>
          <w:rFonts w:ascii="Georgia" w:hAnsi="Georgia"/>
        </w:rPr>
        <w:t>.</w:t>
      </w:r>
      <w:r w:rsidR="004F7E26" w:rsidRPr="00573E65">
        <w:rPr>
          <w:rStyle w:val="FootnoteReference"/>
          <w:rFonts w:ascii="Georgia" w:hAnsi="Georgia"/>
        </w:rPr>
        <w:footnoteReference w:id="3"/>
      </w:r>
      <w:r w:rsidRPr="00573E65">
        <w:rPr>
          <w:rFonts w:ascii="Georgia" w:hAnsi="Georgia"/>
        </w:rPr>
        <w:t xml:space="preserve">  The facility is unequipped either to prevent transmission of COVID-19</w:t>
      </w:r>
      <w:r w:rsidR="0057700A" w:rsidRPr="00573E65">
        <w:rPr>
          <w:rFonts w:ascii="Georgia" w:hAnsi="Georgia"/>
        </w:rPr>
        <w:t xml:space="preserve"> among </w:t>
      </w:r>
      <w:r w:rsidR="00FA3A06" w:rsidRPr="00573E65">
        <w:rPr>
          <w:rFonts w:ascii="Georgia" w:hAnsi="Georgia"/>
        </w:rPr>
        <w:t>detainees</w:t>
      </w:r>
      <w:r w:rsidR="0057700A" w:rsidRPr="00573E65">
        <w:rPr>
          <w:rFonts w:ascii="Georgia" w:hAnsi="Georgia"/>
        </w:rPr>
        <w:t xml:space="preserve"> and staff</w:t>
      </w:r>
      <w:r w:rsidRPr="00573E65">
        <w:rPr>
          <w:rFonts w:ascii="Georgia" w:hAnsi="Georgia"/>
        </w:rPr>
        <w:t xml:space="preserve"> or to isolate and treat </w:t>
      </w:r>
      <w:r w:rsidR="006915FE" w:rsidRPr="00573E65">
        <w:rPr>
          <w:rFonts w:ascii="Georgia" w:hAnsi="Georgia"/>
        </w:rPr>
        <w:t>individuals</w:t>
      </w:r>
      <w:r w:rsidRPr="00573E65">
        <w:rPr>
          <w:rFonts w:ascii="Georgia" w:hAnsi="Georgia"/>
        </w:rPr>
        <w:t xml:space="preserve"> who become infected.  For the reasons set forth below,</w:t>
      </w:r>
      <w:r w:rsidR="004E214F" w:rsidRPr="00573E65">
        <w:rPr>
          <w:rFonts w:ascii="Georgia" w:hAnsi="Georgia"/>
        </w:rPr>
        <w:t xml:space="preserve"> the </w:t>
      </w:r>
      <w:r w:rsidR="00AD3B5F">
        <w:rPr>
          <w:rFonts w:ascii="Georgia" w:hAnsi="Georgia"/>
        </w:rPr>
        <w:lastRenderedPageBreak/>
        <w:t>juvenile</w:t>
      </w:r>
      <w:r w:rsidR="004E214F" w:rsidRPr="00573E65">
        <w:rPr>
          <w:rFonts w:ascii="Georgia" w:hAnsi="Georgia"/>
        </w:rPr>
        <w:t xml:space="preserve">’s </w:t>
      </w:r>
      <w:r w:rsidRPr="00573E65">
        <w:rPr>
          <w:rFonts w:ascii="Georgia" w:hAnsi="Georgia"/>
        </w:rPr>
        <w:t>ongoing pre</w:t>
      </w:r>
      <w:r w:rsidR="00AD3B5F">
        <w:rPr>
          <w:rFonts w:ascii="Georgia" w:hAnsi="Georgia"/>
        </w:rPr>
        <w:t xml:space="preserve">-adjudication </w:t>
      </w:r>
      <w:r w:rsidRPr="00573E65">
        <w:rPr>
          <w:rFonts w:ascii="Georgia" w:hAnsi="Georgia"/>
        </w:rPr>
        <w:t>detention poses an imminent threat to</w:t>
      </w:r>
      <w:r w:rsidR="004E214F" w:rsidRPr="00573E65">
        <w:rPr>
          <w:rFonts w:ascii="Georgia" w:hAnsi="Georgia"/>
        </w:rPr>
        <w:t xml:space="preserve"> the </w:t>
      </w:r>
      <w:r w:rsidR="00AD3B5F">
        <w:rPr>
          <w:rFonts w:ascii="Georgia" w:hAnsi="Georgia"/>
        </w:rPr>
        <w:t>juvenile</w:t>
      </w:r>
      <w:r w:rsidR="004E214F" w:rsidRPr="00573E65">
        <w:rPr>
          <w:rFonts w:ascii="Georgia" w:hAnsi="Georgia"/>
        </w:rPr>
        <w:t>’s</w:t>
      </w:r>
      <w:r w:rsidR="006212E9" w:rsidRPr="00573E65">
        <w:rPr>
          <w:rFonts w:ascii="Georgia" w:hAnsi="Georgia"/>
        </w:rPr>
        <w:t xml:space="preserve"> </w:t>
      </w:r>
      <w:r w:rsidRPr="00573E65">
        <w:rPr>
          <w:rFonts w:ascii="Georgia" w:hAnsi="Georgia"/>
        </w:rPr>
        <w:t>life and to the</w:t>
      </w:r>
      <w:r w:rsidR="001373C1" w:rsidRPr="00573E65">
        <w:rPr>
          <w:rFonts w:ascii="Georgia" w:hAnsi="Georgia"/>
        </w:rPr>
        <w:t xml:space="preserve"> health and</w:t>
      </w:r>
      <w:r w:rsidRPr="00573E65">
        <w:rPr>
          <w:rFonts w:ascii="Georgia" w:hAnsi="Georgia"/>
        </w:rPr>
        <w:t xml:space="preserve"> safety</w:t>
      </w:r>
      <w:r w:rsidR="0057700A" w:rsidRPr="00573E65">
        <w:rPr>
          <w:rFonts w:ascii="Georgia" w:hAnsi="Georgia"/>
        </w:rPr>
        <w:t xml:space="preserve"> </w:t>
      </w:r>
      <w:r w:rsidRPr="00573E65">
        <w:rPr>
          <w:rFonts w:ascii="Georgia" w:hAnsi="Georgia"/>
        </w:rPr>
        <w:t>of the community from a deadly infectious disease.</w:t>
      </w:r>
    </w:p>
    <w:p w14:paraId="590D465E" w14:textId="72379371" w:rsidR="00D75428" w:rsidRPr="00573E65" w:rsidRDefault="00D75428" w:rsidP="006915FE">
      <w:pPr>
        <w:spacing w:line="480" w:lineRule="auto"/>
        <w:ind w:firstLine="720"/>
        <w:jc w:val="both"/>
        <w:rPr>
          <w:rFonts w:ascii="Georgia" w:hAnsi="Georgia"/>
        </w:rPr>
      </w:pPr>
      <w:r w:rsidRPr="00573E65">
        <w:rPr>
          <w:rFonts w:ascii="Georgia" w:hAnsi="Georgia"/>
        </w:rPr>
        <w:t>Under these unique circumstances, the Court must release</w:t>
      </w:r>
      <w:r w:rsidR="004E214F" w:rsidRPr="00573E65">
        <w:rPr>
          <w:rFonts w:ascii="Georgia" w:hAnsi="Georgia"/>
        </w:rPr>
        <w:t xml:space="preserve"> the </w:t>
      </w:r>
      <w:r w:rsidR="00AD3B5F">
        <w:rPr>
          <w:rFonts w:ascii="Georgia" w:hAnsi="Georgia"/>
        </w:rPr>
        <w:t>juvenile</w:t>
      </w:r>
      <w:r w:rsidR="006212E9" w:rsidRPr="00573E65">
        <w:rPr>
          <w:rFonts w:ascii="Georgia" w:hAnsi="Georgia"/>
        </w:rPr>
        <w:t xml:space="preserve"> </w:t>
      </w:r>
      <w:r w:rsidRPr="00573E65">
        <w:rPr>
          <w:rFonts w:ascii="Georgia" w:hAnsi="Georgia"/>
        </w:rPr>
        <w:t xml:space="preserve">on appropriate conditions, at least until the resolution of this outbreak. </w:t>
      </w:r>
    </w:p>
    <w:p w14:paraId="1A73AF26" w14:textId="2CE96773" w:rsidR="00D75428" w:rsidRPr="00573E65" w:rsidRDefault="00352AFB" w:rsidP="00D839D6">
      <w:pPr>
        <w:pStyle w:val="ListParagraph"/>
        <w:numPr>
          <w:ilvl w:val="0"/>
          <w:numId w:val="3"/>
        </w:numPr>
        <w:spacing w:line="480" w:lineRule="auto"/>
        <w:rPr>
          <w:rFonts w:ascii="Georgia" w:hAnsi="Georgia"/>
          <w:b/>
        </w:rPr>
      </w:pPr>
      <w:r w:rsidRPr="00573E65">
        <w:rPr>
          <w:rFonts w:ascii="Georgia" w:hAnsi="Georgia"/>
          <w:b/>
        </w:rPr>
        <w:t>BACKGROUND</w:t>
      </w:r>
    </w:p>
    <w:p w14:paraId="7F7CF723" w14:textId="5E68F946" w:rsidR="00473A6A" w:rsidRPr="00573E65" w:rsidRDefault="00352AFB" w:rsidP="00D839D6">
      <w:pPr>
        <w:pStyle w:val="ListParagraph"/>
        <w:numPr>
          <w:ilvl w:val="0"/>
          <w:numId w:val="6"/>
        </w:numPr>
        <w:spacing w:line="480" w:lineRule="auto"/>
        <w:jc w:val="both"/>
        <w:rPr>
          <w:rFonts w:ascii="Georgia" w:hAnsi="Georgia"/>
          <w:u w:val="single"/>
        </w:rPr>
      </w:pPr>
      <w:r w:rsidRPr="00573E65">
        <w:rPr>
          <w:rFonts w:ascii="Georgia" w:hAnsi="Georgia"/>
          <w:u w:val="single"/>
        </w:rPr>
        <w:t>Procedural History</w:t>
      </w:r>
    </w:p>
    <w:p w14:paraId="67D36DC1" w14:textId="103858FF" w:rsidR="00D75428" w:rsidRPr="00573E65" w:rsidRDefault="004E214F" w:rsidP="006915FE">
      <w:pPr>
        <w:pStyle w:val="ListParagraph"/>
        <w:numPr>
          <w:ilvl w:val="0"/>
          <w:numId w:val="1"/>
        </w:numPr>
        <w:spacing w:line="480" w:lineRule="auto"/>
        <w:ind w:left="0" w:firstLine="720"/>
        <w:jc w:val="both"/>
        <w:rPr>
          <w:rFonts w:ascii="Georgia" w:hAnsi="Georgia"/>
        </w:rPr>
      </w:pPr>
      <w:r w:rsidRPr="00573E65">
        <w:rPr>
          <w:rFonts w:ascii="Georgia" w:hAnsi="Georgia"/>
          <w:color w:val="000000"/>
        </w:rPr>
        <w:t xml:space="preserve">The </w:t>
      </w:r>
      <w:r w:rsidR="00AD3B5F">
        <w:rPr>
          <w:rFonts w:ascii="Georgia" w:hAnsi="Georgia"/>
          <w:color w:val="000000"/>
        </w:rPr>
        <w:t>juvenile</w:t>
      </w:r>
      <w:r w:rsidRPr="00573E65">
        <w:rPr>
          <w:rFonts w:ascii="Georgia" w:hAnsi="Georgia"/>
          <w:color w:val="000000"/>
        </w:rPr>
        <w:t xml:space="preserve"> </w:t>
      </w:r>
      <w:r w:rsidR="00D75428" w:rsidRPr="00573E65">
        <w:rPr>
          <w:rFonts w:ascii="Georgia" w:hAnsi="Georgia"/>
          <w:color w:val="000000"/>
        </w:rPr>
        <w:t xml:space="preserve">was </w:t>
      </w:r>
      <w:r w:rsidR="00AD3B5F">
        <w:rPr>
          <w:rFonts w:ascii="Georgia" w:hAnsi="Georgia"/>
          <w:color w:val="000000"/>
        </w:rPr>
        <w:t>placed in secure custody</w:t>
      </w:r>
      <w:r w:rsidR="00D75428" w:rsidRPr="00573E65">
        <w:rPr>
          <w:rFonts w:ascii="Georgia" w:hAnsi="Georgia"/>
          <w:color w:val="000000"/>
        </w:rPr>
        <w:t xml:space="preserve"> on </w:t>
      </w:r>
      <w:r w:rsidR="00D75428" w:rsidRPr="00573E65">
        <w:rPr>
          <w:rFonts w:ascii="Georgia" w:hAnsi="Georgia"/>
          <w:color w:val="000000"/>
          <w:highlight w:val="yellow"/>
        </w:rPr>
        <w:t>XX</w:t>
      </w:r>
      <w:r w:rsidR="00D75428" w:rsidRPr="00573E65">
        <w:rPr>
          <w:rFonts w:ascii="Georgia" w:hAnsi="Georgia"/>
          <w:color w:val="000000"/>
        </w:rPr>
        <w:t xml:space="preserve"> and </w:t>
      </w:r>
      <w:r w:rsidR="00014C82" w:rsidRPr="00573E65">
        <w:rPr>
          <w:rFonts w:ascii="Georgia" w:hAnsi="Georgia"/>
          <w:color w:val="000000"/>
        </w:rPr>
        <w:t xml:space="preserve">charged </w:t>
      </w:r>
      <w:r w:rsidR="00056D8F" w:rsidRPr="00573E65">
        <w:rPr>
          <w:rFonts w:ascii="Georgia" w:hAnsi="Georgia"/>
          <w:color w:val="000000"/>
        </w:rPr>
        <w:t xml:space="preserve">with </w:t>
      </w:r>
      <w:r w:rsidR="00056D8F" w:rsidRPr="00573E65">
        <w:rPr>
          <w:rFonts w:ascii="Georgia" w:hAnsi="Georgia"/>
          <w:color w:val="000000"/>
          <w:highlight w:val="yellow"/>
        </w:rPr>
        <w:t>X</w:t>
      </w:r>
      <w:r w:rsidR="00D75428" w:rsidRPr="00573E65">
        <w:rPr>
          <w:rFonts w:ascii="Georgia" w:hAnsi="Georgia"/>
          <w:color w:val="000000"/>
          <w:highlight w:val="yellow"/>
        </w:rPr>
        <w:t>X</w:t>
      </w:r>
      <w:r w:rsidR="00056D8F" w:rsidRPr="00573E65">
        <w:rPr>
          <w:rFonts w:ascii="Georgia" w:hAnsi="Georgia"/>
          <w:color w:val="000000"/>
        </w:rPr>
        <w:t xml:space="preserve">. </w:t>
      </w:r>
    </w:p>
    <w:p w14:paraId="00000012" w14:textId="7EF3EC2E" w:rsidR="0037649D" w:rsidRPr="00573E65" w:rsidRDefault="004E214F" w:rsidP="006915FE">
      <w:pPr>
        <w:pStyle w:val="ListParagraph"/>
        <w:numPr>
          <w:ilvl w:val="0"/>
          <w:numId w:val="1"/>
        </w:numPr>
        <w:spacing w:line="480" w:lineRule="auto"/>
        <w:ind w:left="0" w:firstLine="720"/>
        <w:jc w:val="both"/>
        <w:rPr>
          <w:rFonts w:ascii="Georgia" w:hAnsi="Georgia"/>
        </w:rPr>
      </w:pPr>
      <w:r w:rsidRPr="00573E65">
        <w:rPr>
          <w:rFonts w:ascii="Georgia" w:hAnsi="Georgia"/>
          <w:color w:val="000000"/>
        </w:rPr>
        <w:t xml:space="preserve">The </w:t>
      </w:r>
      <w:r w:rsidR="00B574C0">
        <w:rPr>
          <w:rFonts w:ascii="Georgia" w:hAnsi="Georgia"/>
          <w:color w:val="000000"/>
        </w:rPr>
        <w:t>c</w:t>
      </w:r>
      <w:r w:rsidR="00AD3B5F">
        <w:rPr>
          <w:rFonts w:ascii="Georgia" w:hAnsi="Georgia"/>
          <w:color w:val="000000"/>
        </w:rPr>
        <w:t>ourt is bound by criteria set forth in N.C.G.S. §7B-1903 in determining whether continued custody is warranted</w:t>
      </w:r>
      <w:r w:rsidR="00DC199C" w:rsidRPr="00573E65">
        <w:rPr>
          <w:rFonts w:ascii="Georgia" w:hAnsi="Georgia"/>
          <w:color w:val="000000"/>
        </w:rPr>
        <w:t>.</w:t>
      </w:r>
    </w:p>
    <w:p w14:paraId="7392F268" w14:textId="201AA1A7" w:rsidR="006915FE" w:rsidRPr="00B574C0" w:rsidRDefault="00AD3B5F" w:rsidP="006915FE">
      <w:pPr>
        <w:pStyle w:val="ListParagraph"/>
        <w:numPr>
          <w:ilvl w:val="0"/>
          <w:numId w:val="1"/>
        </w:numPr>
        <w:spacing w:line="480" w:lineRule="auto"/>
        <w:ind w:left="0" w:firstLine="720"/>
        <w:jc w:val="both"/>
        <w:rPr>
          <w:rFonts w:ascii="Georgia" w:hAnsi="Georgia"/>
        </w:rPr>
      </w:pPr>
      <w:r>
        <w:rPr>
          <w:rFonts w:ascii="Georgia" w:hAnsi="Georgia"/>
          <w:color w:val="000000"/>
        </w:rPr>
        <w:t>According to N.C.G.S. §</w:t>
      </w:r>
      <w:r w:rsidR="00B574C0">
        <w:rPr>
          <w:rFonts w:ascii="Georgia" w:hAnsi="Georgia"/>
          <w:color w:val="000000"/>
        </w:rPr>
        <w:t xml:space="preserve">7B-1906(f), the court may impose appropriate restrictions on the liberty of a juvenile who is released from custody, to include electronic monitoring and/or house arrest. </w:t>
      </w:r>
    </w:p>
    <w:p w14:paraId="5FBA7151" w14:textId="2739CE5E" w:rsidR="00B574C0" w:rsidRPr="00573E65" w:rsidRDefault="00B574C0" w:rsidP="006915FE">
      <w:pPr>
        <w:pStyle w:val="ListParagraph"/>
        <w:numPr>
          <w:ilvl w:val="0"/>
          <w:numId w:val="1"/>
        </w:numPr>
        <w:spacing w:line="480" w:lineRule="auto"/>
        <w:ind w:left="0" w:firstLine="720"/>
        <w:jc w:val="both"/>
        <w:rPr>
          <w:rFonts w:ascii="Georgia" w:hAnsi="Georgia"/>
        </w:rPr>
      </w:pPr>
      <w:r>
        <w:rPr>
          <w:rFonts w:ascii="Georgia" w:hAnsi="Georgia"/>
        </w:rPr>
        <w:t>It is also the State’s burden to provide the court by clear and convincing evidence that no less intrusive alternative will suffice (N.C.G.S. §7B-1906(d)).</w:t>
      </w:r>
    </w:p>
    <w:p w14:paraId="59FA472D" w14:textId="39F02711" w:rsidR="00473A6A" w:rsidRPr="00573E65" w:rsidRDefault="00473A6A" w:rsidP="00D839D6">
      <w:pPr>
        <w:pStyle w:val="ListParagraph"/>
        <w:numPr>
          <w:ilvl w:val="0"/>
          <w:numId w:val="6"/>
        </w:numPr>
        <w:spacing w:line="480" w:lineRule="auto"/>
        <w:jc w:val="both"/>
        <w:rPr>
          <w:rFonts w:ascii="Georgia" w:hAnsi="Georgia"/>
          <w:u w:val="single"/>
        </w:rPr>
      </w:pPr>
      <w:r w:rsidRPr="00573E65">
        <w:rPr>
          <w:rFonts w:ascii="Georgia" w:hAnsi="Georgia"/>
          <w:color w:val="000000"/>
          <w:u w:val="single"/>
        </w:rPr>
        <w:t>The Public Health Crisis</w:t>
      </w:r>
    </w:p>
    <w:p w14:paraId="00000013" w14:textId="6D25716B"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On March 11, 2020, the World Health Organization declare</w:t>
      </w:r>
      <w:r w:rsidR="006915FE" w:rsidRPr="00573E65">
        <w:rPr>
          <w:rFonts w:ascii="Georgia" w:hAnsi="Georgia"/>
          <w:color w:val="000000"/>
        </w:rPr>
        <w:t>d a global pandemic</w:t>
      </w:r>
      <w:r w:rsidRPr="00573E65">
        <w:rPr>
          <w:rFonts w:ascii="Georgia" w:hAnsi="Georgia"/>
          <w:color w:val="000000"/>
        </w:rPr>
        <w:t>.</w:t>
      </w:r>
      <w:r w:rsidR="00EB13ED" w:rsidRPr="00573E65">
        <w:rPr>
          <w:rStyle w:val="FootnoteReference"/>
          <w:rFonts w:ascii="Georgia" w:hAnsi="Georgia"/>
          <w:color w:val="000000"/>
        </w:rPr>
        <w:footnoteReference w:id="4"/>
      </w:r>
      <w:r w:rsidRPr="00573E65">
        <w:rPr>
          <w:rFonts w:ascii="Georgia" w:hAnsi="Georgia"/>
          <w:color w:val="000000"/>
        </w:rPr>
        <w:t xml:space="preserve">  Citing “deep[] concern[] both by the alarming levels of spread and severity, and by the alarming levels of inaction,” it called for countries to take “urgent and aggressive action.”</w:t>
      </w:r>
      <w:r w:rsidRPr="00573E65">
        <w:rPr>
          <w:rFonts w:ascii="Georgia" w:hAnsi="Georgia"/>
          <w:color w:val="000000"/>
          <w:vertAlign w:val="superscript"/>
        </w:rPr>
        <w:footnoteReference w:id="5"/>
      </w:r>
    </w:p>
    <w:p w14:paraId="00000014" w14:textId="5757E63E" w:rsidR="0037649D" w:rsidRPr="00573E65" w:rsidRDefault="004E214F"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 xml:space="preserve">On March 10, 2020, Governor Cooper declared a State of Emergency.  He stated “(t)he health and safety of North Carolinians is our top priority.  We are taking the </w:t>
      </w:r>
      <w:r w:rsidRPr="00573E65">
        <w:rPr>
          <w:rFonts w:ascii="Georgia" w:hAnsi="Georgia"/>
          <w:color w:val="000000"/>
        </w:rPr>
        <w:lastRenderedPageBreak/>
        <w:t xml:space="preserve">necessary steps to ensure that North Carolina is prepared and responding to this virus, and this order helps us do that. …. Thought we are still in the early stages in North Carolina, time is a valuable resource and we must work together to slow the spread while we can.”   Governor Cooper’s action </w:t>
      </w:r>
      <w:r w:rsidR="00014C82" w:rsidRPr="00573E65">
        <w:rPr>
          <w:rFonts w:ascii="Georgia" w:hAnsi="Georgia"/>
          <w:color w:val="000000"/>
        </w:rPr>
        <w:t>identif</w:t>
      </w:r>
      <w:r w:rsidRPr="00573E65">
        <w:rPr>
          <w:rFonts w:ascii="Georgia" w:hAnsi="Georgia"/>
          <w:color w:val="000000"/>
        </w:rPr>
        <w:t>ied</w:t>
      </w:r>
      <w:r w:rsidR="00014C82" w:rsidRPr="00573E65">
        <w:rPr>
          <w:rFonts w:ascii="Georgia" w:hAnsi="Georgia"/>
          <w:color w:val="000000"/>
        </w:rPr>
        <w:t xml:space="preserve"> COVID-19 as an imminent threat to the health</w:t>
      </w:r>
      <w:r w:rsidR="006915FE" w:rsidRPr="00573E65">
        <w:rPr>
          <w:rFonts w:ascii="Georgia" w:hAnsi="Georgia"/>
          <w:color w:val="000000"/>
        </w:rPr>
        <w:t xml:space="preserve"> and safety</w:t>
      </w:r>
      <w:r w:rsidR="00014C82" w:rsidRPr="00573E65">
        <w:rPr>
          <w:rFonts w:ascii="Georgia" w:hAnsi="Georgia"/>
          <w:color w:val="000000"/>
        </w:rPr>
        <w:t xml:space="preserve"> of</w:t>
      </w:r>
      <w:r w:rsidR="0069597D" w:rsidRPr="00573E65">
        <w:rPr>
          <w:rFonts w:ascii="Georgia" w:hAnsi="Georgia"/>
          <w:color w:val="000000"/>
        </w:rPr>
        <w:t xml:space="preserve"> </w:t>
      </w:r>
      <w:r w:rsidR="00A3399B" w:rsidRPr="00573E65">
        <w:rPr>
          <w:rFonts w:ascii="Georgia" w:hAnsi="Georgia"/>
          <w:color w:val="000000"/>
        </w:rPr>
        <w:t>the community</w:t>
      </w:r>
      <w:r w:rsidR="00014C82" w:rsidRPr="00573E65">
        <w:rPr>
          <w:rFonts w:ascii="Georgia" w:hAnsi="Georgia"/>
          <w:color w:val="000000"/>
        </w:rPr>
        <w:t>, requiring emergency protec</w:t>
      </w:r>
      <w:r w:rsidR="006915FE" w:rsidRPr="00573E65">
        <w:rPr>
          <w:rFonts w:ascii="Georgia" w:hAnsi="Georgia"/>
          <w:color w:val="000000"/>
        </w:rPr>
        <w:t>tive actions</w:t>
      </w:r>
      <w:r w:rsidR="00014C82" w:rsidRPr="00573E65">
        <w:rPr>
          <w:rFonts w:ascii="Georgia" w:hAnsi="Georgia"/>
          <w:color w:val="000000"/>
        </w:rPr>
        <w:t xml:space="preserve">. </w:t>
      </w:r>
      <w:r w:rsidR="00DC199C" w:rsidRPr="00573E65">
        <w:rPr>
          <w:rFonts w:ascii="Georgia" w:hAnsi="Georgia"/>
          <w:color w:val="000000"/>
        </w:rPr>
        <w:t xml:space="preserve"> Since then, normal life has ceased.  </w:t>
      </w:r>
      <w:r w:rsidR="006915FE" w:rsidRPr="00573E65">
        <w:rPr>
          <w:rFonts w:ascii="Georgia" w:hAnsi="Georgia"/>
          <w:color w:val="000000"/>
        </w:rPr>
        <w:t>Businesses,</w:t>
      </w:r>
      <w:r w:rsidR="00DC199C" w:rsidRPr="00573E65">
        <w:rPr>
          <w:rFonts w:ascii="Georgia" w:hAnsi="Georgia"/>
          <w:color w:val="000000"/>
        </w:rPr>
        <w:t xml:space="preserve"> </w:t>
      </w:r>
      <w:r w:rsidR="006915FE" w:rsidRPr="00573E65">
        <w:rPr>
          <w:rFonts w:ascii="Georgia" w:hAnsi="Georgia"/>
          <w:color w:val="000000"/>
        </w:rPr>
        <w:t xml:space="preserve">restaurants, </w:t>
      </w:r>
      <w:r w:rsidR="00DC199C" w:rsidRPr="00573E65">
        <w:rPr>
          <w:rFonts w:ascii="Georgia" w:hAnsi="Georgia"/>
          <w:color w:val="000000"/>
        </w:rPr>
        <w:t xml:space="preserve">schools, </w:t>
      </w:r>
      <w:r w:rsidR="006915FE" w:rsidRPr="00573E65">
        <w:rPr>
          <w:rFonts w:ascii="Georgia" w:hAnsi="Georgia"/>
          <w:color w:val="000000"/>
        </w:rPr>
        <w:t xml:space="preserve">government offices, </w:t>
      </w:r>
      <w:r w:rsidR="00DC199C" w:rsidRPr="00573E65">
        <w:rPr>
          <w:rFonts w:ascii="Georgia" w:hAnsi="Georgia"/>
          <w:color w:val="000000"/>
        </w:rPr>
        <w:t xml:space="preserve">and churches are </w:t>
      </w:r>
      <w:r w:rsidR="006915FE" w:rsidRPr="00573E65">
        <w:rPr>
          <w:rFonts w:ascii="Georgia" w:hAnsi="Georgia"/>
          <w:color w:val="000000"/>
        </w:rPr>
        <w:t>closed</w:t>
      </w:r>
      <w:r w:rsidR="00DC199C" w:rsidRPr="00573E65">
        <w:rPr>
          <w:rFonts w:ascii="Georgia" w:hAnsi="Georgia"/>
          <w:color w:val="000000"/>
        </w:rPr>
        <w:t xml:space="preserve">.  </w:t>
      </w:r>
      <w:r w:rsidR="005A5BA5" w:rsidRPr="00573E65">
        <w:rPr>
          <w:rFonts w:ascii="Georgia" w:hAnsi="Georgia"/>
          <w:color w:val="000000"/>
        </w:rPr>
        <w:t>P</w:t>
      </w:r>
      <w:r w:rsidR="00DC199C" w:rsidRPr="00573E65">
        <w:rPr>
          <w:rFonts w:ascii="Georgia" w:hAnsi="Georgia"/>
          <w:color w:val="000000"/>
        </w:rPr>
        <w:t xml:space="preserve">eople who have control over their bodies are </w:t>
      </w:r>
      <w:r w:rsidR="00A3399B" w:rsidRPr="00573E65">
        <w:rPr>
          <w:rFonts w:ascii="Georgia" w:hAnsi="Georgia"/>
          <w:color w:val="000000"/>
        </w:rPr>
        <w:t>self-</w:t>
      </w:r>
      <w:r w:rsidR="00DC199C" w:rsidRPr="00573E65">
        <w:rPr>
          <w:rFonts w:ascii="Georgia" w:hAnsi="Georgia"/>
          <w:color w:val="000000"/>
        </w:rPr>
        <w:t>isolati</w:t>
      </w:r>
      <w:r w:rsidR="00A3399B" w:rsidRPr="00573E65">
        <w:rPr>
          <w:rFonts w:ascii="Georgia" w:hAnsi="Georgia"/>
          <w:color w:val="000000"/>
        </w:rPr>
        <w:t>ng</w:t>
      </w:r>
      <w:r w:rsidR="00DC199C" w:rsidRPr="00573E65">
        <w:rPr>
          <w:rFonts w:ascii="Georgia" w:hAnsi="Georgia"/>
          <w:color w:val="000000"/>
        </w:rPr>
        <w:t xml:space="preserve"> to prevent </w:t>
      </w:r>
      <w:r w:rsidR="00A3399B" w:rsidRPr="00573E65">
        <w:rPr>
          <w:rFonts w:ascii="Georgia" w:hAnsi="Georgia"/>
          <w:color w:val="000000"/>
        </w:rPr>
        <w:t>contracting or spreading</w:t>
      </w:r>
      <w:r w:rsidR="00DC199C" w:rsidRPr="00573E65">
        <w:rPr>
          <w:rFonts w:ascii="Georgia" w:hAnsi="Georgia"/>
          <w:color w:val="000000"/>
        </w:rPr>
        <w:t xml:space="preserve"> this deadly disease.</w:t>
      </w:r>
    </w:p>
    <w:p w14:paraId="022FD28B" w14:textId="77777777"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People at high risk of severe illness from COVID-19 were recommended to avoid large groups of people as much as possible.  This includes gatherings such as concert venues, conventions, church services, sporting events and crowded social events.  People at high risk were also recommended to avoid cruise travel and non-essential air travel.</w:t>
      </w:r>
    </w:p>
    <w:p w14:paraId="3ABF4123" w14:textId="77777777"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All facilities that serve as residential establishments for high-risk persons described above should limit visitors and restrict all visitors who have respiratory illness or potential exposure to COVID-19.  These establishments include nursing homes, independent and assisted living facilities, correctional facilities, and facilities that care for medically vulnerable children.</w:t>
      </w:r>
    </w:p>
    <w:p w14:paraId="73E18971" w14:textId="5EEB6390"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Since the emergency declaration, Governor Cooper has entered an Executive Order prohibiting the gathering of more than 100 persons.  He further recommends that people avoid gatherings of more than 50 persons.</w:t>
      </w:r>
    </w:p>
    <w:p w14:paraId="231E3FDE" w14:textId="2C729DB0"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All public schools, grades K-12, have been closed.</w:t>
      </w:r>
    </w:p>
    <w:p w14:paraId="18A3CC90" w14:textId="427F0DB6"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The President of the United States urged that gatherings of more than 10 persons be avoided for the two weeks ending March 29, 2020.</w:t>
      </w:r>
    </w:p>
    <w:p w14:paraId="1A6A4513" w14:textId="020C0B68"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lastRenderedPageBreak/>
        <w:t>Governor Cooper has closed all dine-in facilities, so that they operate only as take-out or drive-through.</w:t>
      </w:r>
    </w:p>
    <w:p w14:paraId="1F3DCC12" w14:textId="5A8AFD82"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Colleges and universities have sent their students home, and are operating online classes.</w:t>
      </w:r>
    </w:p>
    <w:p w14:paraId="170CA10C" w14:textId="3A7C2D9B"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Workers are urged to work from home or to work remotely.</w:t>
      </w:r>
    </w:p>
    <w:p w14:paraId="3BC2C7EA" w14:textId="2FC3C1A2"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Chief Justice Beasley has ordered all cases to be continued until April 16, 2020, with certain exceptions.</w:t>
      </w:r>
    </w:p>
    <w:p w14:paraId="74EC7EA7" w14:textId="50F06EC1"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 xml:space="preserve">Judge </w:t>
      </w:r>
      <w:r w:rsidR="00B574C0" w:rsidRPr="00B574C0">
        <w:rPr>
          <w:rFonts w:ascii="Georgia" w:hAnsi="Georgia"/>
          <w:color w:val="000000"/>
          <w:highlight w:val="yellow"/>
        </w:rPr>
        <w:t>[___]</w:t>
      </w:r>
      <w:r w:rsidRPr="00573E65">
        <w:rPr>
          <w:rFonts w:ascii="Georgia" w:hAnsi="Georgia"/>
          <w:color w:val="000000"/>
        </w:rPr>
        <w:t xml:space="preserve"> and Judge </w:t>
      </w:r>
      <w:r w:rsidR="00B574C0" w:rsidRPr="00B574C0">
        <w:rPr>
          <w:rFonts w:ascii="Georgia" w:hAnsi="Georgia"/>
          <w:color w:val="000000"/>
          <w:highlight w:val="yellow"/>
        </w:rPr>
        <w:t>[___]</w:t>
      </w:r>
      <w:r w:rsidRPr="00573E65">
        <w:rPr>
          <w:rFonts w:ascii="Georgia" w:hAnsi="Georgia"/>
          <w:color w:val="000000"/>
        </w:rPr>
        <w:t xml:space="preserve"> have ordered the continuance of all criminal </w:t>
      </w:r>
      <w:r w:rsidR="00B574C0">
        <w:rPr>
          <w:rFonts w:ascii="Georgia" w:hAnsi="Georgia"/>
          <w:color w:val="000000"/>
        </w:rPr>
        <w:t xml:space="preserve">and juvenile </w:t>
      </w:r>
      <w:r w:rsidRPr="00573E65">
        <w:rPr>
          <w:rFonts w:ascii="Georgia" w:hAnsi="Georgia"/>
          <w:color w:val="000000"/>
        </w:rPr>
        <w:t>matters, with certain exceptions relating to First Appearances, Probation Violations for persons in custody, Probable Cause Hearings for persons in custody, and pleas for persons in custody.</w:t>
      </w:r>
    </w:p>
    <w:p w14:paraId="2401C367" w14:textId="4D7B0735" w:rsidR="00032FD9" w:rsidRPr="00573E65" w:rsidRDefault="00032FD9" w:rsidP="006915FE">
      <w:pPr>
        <w:numPr>
          <w:ilvl w:val="0"/>
          <w:numId w:val="1"/>
        </w:numPr>
        <w:pBdr>
          <w:top w:val="nil"/>
          <w:left w:val="nil"/>
          <w:bottom w:val="nil"/>
          <w:right w:val="nil"/>
          <w:between w:val="nil"/>
        </w:pBdr>
        <w:spacing w:line="480" w:lineRule="auto"/>
        <w:ind w:left="0" w:firstLine="720"/>
        <w:jc w:val="both"/>
        <w:rPr>
          <w:rFonts w:ascii="Georgia" w:hAnsi="Georgia"/>
          <w:color w:val="000000"/>
        </w:rPr>
      </w:pPr>
      <w:r w:rsidRPr="00573E65">
        <w:rPr>
          <w:rFonts w:ascii="Georgia" w:hAnsi="Georgia"/>
          <w:color w:val="000000"/>
        </w:rPr>
        <w:t>The District Attorney’s Office has closed their offices to the public, and is now working on rotating shifts for their employees.</w:t>
      </w:r>
    </w:p>
    <w:p w14:paraId="00000016" w14:textId="32B36907"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As of</w:t>
      </w:r>
      <w:r w:rsidR="00032FD9" w:rsidRPr="00573E65">
        <w:rPr>
          <w:rFonts w:ascii="Georgia" w:hAnsi="Georgia"/>
          <w:color w:val="000000"/>
        </w:rPr>
        <w:t xml:space="preserve"> </w:t>
      </w:r>
      <w:proofErr w:type="gramStart"/>
      <w:r w:rsidR="00032FD9" w:rsidRPr="00573E65">
        <w:rPr>
          <w:rFonts w:ascii="Georgia" w:hAnsi="Georgia"/>
          <w:color w:val="000000"/>
        </w:rPr>
        <w:t>M</w:t>
      </w:r>
      <w:r w:rsidR="003671F2" w:rsidRPr="00573E65">
        <w:rPr>
          <w:rFonts w:ascii="Georgia" w:hAnsi="Georgia"/>
          <w:color w:val="000000"/>
        </w:rPr>
        <w:t>arch 19, 2020</w:t>
      </w:r>
      <w:proofErr w:type="gramEnd"/>
      <w:r w:rsidR="003671F2" w:rsidRPr="00573E65">
        <w:rPr>
          <w:rFonts w:ascii="Georgia" w:hAnsi="Georgia"/>
          <w:color w:val="000000"/>
        </w:rPr>
        <w:t xml:space="preserve"> there are </w:t>
      </w:r>
      <w:commentRangeStart w:id="1"/>
      <w:r w:rsidR="003671F2" w:rsidRPr="00573E65">
        <w:rPr>
          <w:rFonts w:ascii="Georgia" w:hAnsi="Georgia"/>
          <w:color w:val="000000"/>
        </w:rPr>
        <w:t xml:space="preserve">10,442 </w:t>
      </w:r>
      <w:commentRangeEnd w:id="1"/>
      <w:r w:rsidR="00365FE0">
        <w:rPr>
          <w:rStyle w:val="CommentReference"/>
        </w:rPr>
        <w:commentReference w:id="1"/>
      </w:r>
      <w:r w:rsidR="003671F2" w:rsidRPr="00573E65">
        <w:rPr>
          <w:rFonts w:ascii="Georgia" w:hAnsi="Georgia"/>
          <w:color w:val="000000"/>
        </w:rPr>
        <w:t>diagnosed cases in the U.S., spanning all 50 states, Washington, D.C., Guam, Puerto Rico and the U.S. Virgin Islands.  At least 150 people have died in the U.S., according to the Centers for Disease Control.</w:t>
      </w:r>
      <w:r w:rsidRPr="00573E65">
        <w:rPr>
          <w:rFonts w:ascii="Georgia" w:hAnsi="Georgia"/>
          <w:color w:val="000000"/>
          <w:vertAlign w:val="superscript"/>
        </w:rPr>
        <w:footnoteReference w:id="6"/>
      </w:r>
      <w:r w:rsidRPr="00573E65">
        <w:rPr>
          <w:rFonts w:ascii="Georgia" w:hAnsi="Georgia"/>
          <w:color w:val="000000"/>
        </w:rPr>
        <w:t xml:space="preserve">  </w:t>
      </w:r>
      <w:r w:rsidR="00DC199C" w:rsidRPr="00573E65">
        <w:rPr>
          <w:rFonts w:ascii="Georgia" w:hAnsi="Georgia"/>
          <w:color w:val="000000"/>
        </w:rPr>
        <w:t xml:space="preserve"> </w:t>
      </w:r>
    </w:p>
    <w:p w14:paraId="00000017" w14:textId="1F215DFC"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The number of people infected is growing exponentially. The death toll in Italy, which began experiencing this epidemic about a week earlier than th</w:t>
      </w:r>
      <w:r w:rsidR="005A5BA5" w:rsidRPr="00573E65">
        <w:rPr>
          <w:rFonts w:ascii="Georgia" w:hAnsi="Georgia"/>
          <w:color w:val="000000"/>
        </w:rPr>
        <w:t>e first diagnosed American case</w:t>
      </w:r>
      <w:r w:rsidRPr="00573E65">
        <w:rPr>
          <w:rFonts w:ascii="Georgia" w:hAnsi="Georgia"/>
          <w:color w:val="000000"/>
        </w:rPr>
        <w:t>, saw a rise of 30% overnight in the 24 hours between March 5, 2020, and March 6,</w:t>
      </w:r>
      <w:r w:rsidR="00561627" w:rsidRPr="00573E65">
        <w:rPr>
          <w:rFonts w:ascii="Georgia" w:hAnsi="Georgia"/>
          <w:color w:val="000000"/>
        </w:rPr>
        <w:t xml:space="preserve"> 2020 and a rise of 25% on March 15</w:t>
      </w:r>
      <w:r w:rsidR="005A5BA5" w:rsidRPr="00573E65">
        <w:rPr>
          <w:rFonts w:ascii="Georgia" w:hAnsi="Georgia"/>
          <w:color w:val="000000"/>
        </w:rPr>
        <w:t xml:space="preserve"> alone—</w:t>
      </w:r>
      <w:r w:rsidR="00561627" w:rsidRPr="00573E65">
        <w:rPr>
          <w:rFonts w:ascii="Georgia" w:hAnsi="Georgia"/>
          <w:color w:val="000000"/>
        </w:rPr>
        <w:t>a day that killed 368 people in Italy.</w:t>
      </w:r>
      <w:r w:rsidRPr="00573E65">
        <w:rPr>
          <w:rFonts w:ascii="Georgia" w:hAnsi="Georgia"/>
          <w:color w:val="000000"/>
          <w:vertAlign w:val="superscript"/>
        </w:rPr>
        <w:footnoteReference w:id="7"/>
      </w:r>
      <w:r w:rsidRPr="00573E65">
        <w:rPr>
          <w:rFonts w:ascii="Georgia" w:hAnsi="Georgia"/>
          <w:color w:val="000000"/>
        </w:rPr>
        <w:t xml:space="preserve"> Experts predict similar rapid growth in the United States.  </w:t>
      </w:r>
    </w:p>
    <w:p w14:paraId="00000018" w14:textId="0C20262D" w:rsidR="0037649D" w:rsidRPr="00573E65" w:rsidRDefault="00561627"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lastRenderedPageBreak/>
        <w:t>The</w:t>
      </w:r>
      <w:r w:rsidR="00014C82" w:rsidRPr="00573E65">
        <w:rPr>
          <w:rFonts w:ascii="Georgia" w:hAnsi="Georgia"/>
          <w:color w:val="000000"/>
        </w:rPr>
        <w:t xml:space="preserve"> numbers of people diagnosed reflect only a portion of those infected;</w:t>
      </w:r>
      <w:r w:rsidR="00014C82" w:rsidRPr="00573E65">
        <w:rPr>
          <w:rFonts w:ascii="Georgia" w:hAnsi="Georgia"/>
          <w:color w:val="000000"/>
          <w:vertAlign w:val="superscript"/>
        </w:rPr>
        <w:footnoteReference w:id="8"/>
      </w:r>
      <w:r w:rsidR="00014C82" w:rsidRPr="00573E65">
        <w:rPr>
          <w:rFonts w:ascii="Georgia" w:hAnsi="Georgia"/>
          <w:color w:val="000000"/>
        </w:rPr>
        <w:t xml:space="preserve"> very few people have been te</w:t>
      </w:r>
      <w:r w:rsidR="005A5BA5" w:rsidRPr="00573E65">
        <w:rPr>
          <w:rFonts w:ascii="Georgia" w:hAnsi="Georgia"/>
          <w:color w:val="000000"/>
        </w:rPr>
        <w:t>sted, and many are asymptomatic transmitters.</w:t>
      </w:r>
      <w:r w:rsidR="00014C82" w:rsidRPr="00573E65">
        <w:rPr>
          <w:rFonts w:ascii="Georgia" w:hAnsi="Georgia"/>
          <w:color w:val="000000"/>
          <w:vertAlign w:val="superscript"/>
        </w:rPr>
        <w:footnoteReference w:id="9"/>
      </w:r>
      <w:r w:rsidR="00014C82" w:rsidRPr="00573E65">
        <w:rPr>
          <w:rFonts w:ascii="Georgia" w:hAnsi="Georgia"/>
          <w:color w:val="000000"/>
        </w:rPr>
        <w:t xml:space="preserve">  </w:t>
      </w:r>
      <w:r w:rsidR="005A5BA5" w:rsidRPr="00573E65">
        <w:rPr>
          <w:rFonts w:ascii="Georgia" w:hAnsi="Georgia"/>
          <w:color w:val="000000"/>
        </w:rPr>
        <w:t>T</w:t>
      </w:r>
      <w:r w:rsidR="00014C82" w:rsidRPr="00573E65">
        <w:rPr>
          <w:rFonts w:ascii="Georgia" w:hAnsi="Georgia"/>
          <w:color w:val="000000"/>
        </w:rPr>
        <w:t>housands of people are carrying a potentially fatal disea</w:t>
      </w:r>
      <w:r w:rsidR="005A5BA5" w:rsidRPr="00573E65">
        <w:rPr>
          <w:rFonts w:ascii="Georgia" w:hAnsi="Georgia"/>
          <w:color w:val="000000"/>
        </w:rPr>
        <w:t>se that is easily transmitted—</w:t>
      </w:r>
      <w:r w:rsidR="00014C82" w:rsidRPr="00573E65">
        <w:rPr>
          <w:rFonts w:ascii="Georgia" w:hAnsi="Georgia"/>
          <w:color w:val="000000"/>
        </w:rPr>
        <w:t xml:space="preserve">and </w:t>
      </w:r>
      <w:r w:rsidRPr="00573E65">
        <w:rPr>
          <w:rFonts w:ascii="Georgia" w:hAnsi="Georgia"/>
          <w:color w:val="000000"/>
        </w:rPr>
        <w:t>few are</w:t>
      </w:r>
      <w:r w:rsidR="00014C82" w:rsidRPr="00573E65">
        <w:rPr>
          <w:rFonts w:ascii="Georgia" w:hAnsi="Georgia"/>
          <w:color w:val="000000"/>
        </w:rPr>
        <w:t xml:space="preserve"> aware of it. </w:t>
      </w:r>
    </w:p>
    <w:p w14:paraId="00000019" w14:textId="78E58B11"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The current estimated incubation period is between 2 and 14 days.</w:t>
      </w:r>
      <w:r w:rsidRPr="00573E65">
        <w:rPr>
          <w:rFonts w:ascii="Georgia" w:hAnsi="Georgia"/>
          <w:color w:val="000000"/>
          <w:vertAlign w:val="superscript"/>
        </w:rPr>
        <w:footnoteReference w:id="10"/>
      </w:r>
      <w:r w:rsidRPr="00573E65">
        <w:rPr>
          <w:rFonts w:ascii="Georgia" w:hAnsi="Georgia"/>
          <w:color w:val="000000"/>
        </w:rPr>
        <w:t xml:space="preserve"> </w:t>
      </w:r>
      <w:r w:rsidR="00537C63" w:rsidRPr="00573E65">
        <w:rPr>
          <w:rFonts w:ascii="Georgia" w:hAnsi="Georgia"/>
          <w:color w:val="000000"/>
        </w:rPr>
        <w:t>A</w:t>
      </w:r>
      <w:r w:rsidRPr="00573E65">
        <w:rPr>
          <w:rFonts w:ascii="Georgia" w:hAnsi="Georgia"/>
          <w:color w:val="000000"/>
        </w:rPr>
        <w:t>pproximately 20%</w:t>
      </w:r>
      <w:r w:rsidR="00537C63" w:rsidRPr="00573E65">
        <w:rPr>
          <w:rFonts w:ascii="Georgia" w:hAnsi="Georgia"/>
          <w:color w:val="000000"/>
        </w:rPr>
        <w:t xml:space="preserve"> of people infected experience life-threatening complications</w:t>
      </w:r>
      <w:r w:rsidRPr="00573E65">
        <w:rPr>
          <w:rFonts w:ascii="Georgia" w:hAnsi="Georgia"/>
          <w:color w:val="000000"/>
        </w:rPr>
        <w:t xml:space="preserve">, </w:t>
      </w:r>
      <w:r w:rsidR="00537C63" w:rsidRPr="00573E65">
        <w:rPr>
          <w:rFonts w:ascii="Georgia" w:hAnsi="Georgia"/>
          <w:color w:val="000000"/>
        </w:rPr>
        <w:t xml:space="preserve">and </w:t>
      </w:r>
      <w:r w:rsidR="00D839D6" w:rsidRPr="00573E65">
        <w:rPr>
          <w:rFonts w:ascii="Georgia" w:hAnsi="Georgia"/>
          <w:color w:val="000000"/>
        </w:rPr>
        <w:t>between 1% and 3.4</w:t>
      </w:r>
      <w:r w:rsidRPr="00573E65">
        <w:rPr>
          <w:rFonts w:ascii="Georgia" w:hAnsi="Georgia"/>
          <w:color w:val="000000"/>
        </w:rPr>
        <w:t>%</w:t>
      </w:r>
      <w:r w:rsidR="00537C63" w:rsidRPr="00573E65">
        <w:rPr>
          <w:rFonts w:ascii="Georgia" w:hAnsi="Georgia"/>
          <w:color w:val="000000"/>
        </w:rPr>
        <w:t xml:space="preserve"> die</w:t>
      </w:r>
      <w:r w:rsidRPr="00573E65">
        <w:rPr>
          <w:rFonts w:ascii="Georgia" w:hAnsi="Georgia"/>
          <w:color w:val="000000"/>
        </w:rPr>
        <w:t>.</w:t>
      </w:r>
      <w:r w:rsidR="00D839D6" w:rsidRPr="00573E65">
        <w:rPr>
          <w:rStyle w:val="FootnoteReference"/>
          <w:rFonts w:ascii="Georgia" w:hAnsi="Georgia"/>
          <w:color w:val="000000"/>
        </w:rPr>
        <w:footnoteReference w:id="11"/>
      </w:r>
      <w:r w:rsidRPr="00573E65">
        <w:rPr>
          <w:rFonts w:ascii="Georgia" w:hAnsi="Georgia"/>
          <w:color w:val="000000"/>
        </w:rPr>
        <w:t xml:space="preserve"> </w:t>
      </w:r>
    </w:p>
    <w:p w14:paraId="5C03092F" w14:textId="2F2F9739" w:rsidR="00986F93" w:rsidRPr="00573E65" w:rsidRDefault="00014C82" w:rsidP="00C60F2A">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The virus is thought to spread through respiratory droplets</w:t>
      </w:r>
      <w:r w:rsidR="00537C63" w:rsidRPr="00573E65">
        <w:rPr>
          <w:rFonts w:ascii="Georgia" w:hAnsi="Georgia"/>
          <w:color w:val="000000"/>
        </w:rPr>
        <w:t xml:space="preserve"> or</w:t>
      </w:r>
      <w:r w:rsidRPr="00573E65">
        <w:rPr>
          <w:rFonts w:ascii="Georgia" w:hAnsi="Georgia"/>
          <w:color w:val="000000"/>
        </w:rPr>
        <w:t xml:space="preserve"> by touching a surface or object that has the virus on it.</w:t>
      </w:r>
      <w:r w:rsidR="002F3837" w:rsidRPr="00573E65">
        <w:rPr>
          <w:rFonts w:ascii="Georgia" w:hAnsi="Georgia"/>
          <w:color w:val="000000"/>
          <w:vertAlign w:val="superscript"/>
        </w:rPr>
        <w:footnoteReference w:id="12"/>
      </w:r>
      <w:r w:rsidRPr="00573E65">
        <w:rPr>
          <w:rFonts w:ascii="Georgia" w:hAnsi="Georgia"/>
          <w:color w:val="000000"/>
        </w:rPr>
        <w:t xml:space="preserve"> </w:t>
      </w:r>
      <w:r w:rsidR="00537C63" w:rsidRPr="00573E65">
        <w:rPr>
          <w:rFonts w:ascii="Georgia" w:hAnsi="Georgia"/>
          <w:color w:val="000000"/>
        </w:rPr>
        <w:t xml:space="preserve">Thus, infected people—who may be asymptomatic and not even know they are infected—can spread the disease </w:t>
      </w:r>
      <w:r w:rsidR="002F3837" w:rsidRPr="00573E65">
        <w:rPr>
          <w:rFonts w:ascii="Georgia" w:hAnsi="Georgia"/>
          <w:color w:val="000000"/>
        </w:rPr>
        <w:t>even through indirect</w:t>
      </w:r>
      <w:r w:rsidR="00537C63" w:rsidRPr="00573E65">
        <w:rPr>
          <w:rFonts w:ascii="Georgia" w:hAnsi="Georgia"/>
          <w:color w:val="000000"/>
        </w:rPr>
        <w:t xml:space="preserve"> contact with others.</w:t>
      </w:r>
      <w:r w:rsidRPr="00573E65">
        <w:rPr>
          <w:rFonts w:ascii="Georgia" w:hAnsi="Georgia"/>
          <w:color w:val="000000"/>
        </w:rPr>
        <w:t xml:space="preserve"> </w:t>
      </w:r>
    </w:p>
    <w:p w14:paraId="24291BB9" w14:textId="2AA95401" w:rsidR="00537C63" w:rsidRPr="00573E65" w:rsidRDefault="00986F93" w:rsidP="00C60F2A">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According</w:t>
      </w:r>
      <w:r w:rsidR="003671F2" w:rsidRPr="00573E65">
        <w:rPr>
          <w:rFonts w:ascii="Georgia" w:hAnsi="Georgia"/>
          <w:color w:val="000000"/>
        </w:rPr>
        <w:t>ly</w:t>
      </w:r>
      <w:r w:rsidRPr="00573E65">
        <w:rPr>
          <w:rFonts w:ascii="Georgia" w:hAnsi="Georgia"/>
          <w:color w:val="000000"/>
        </w:rPr>
        <w:t xml:space="preserve">, officials and experts urge </w:t>
      </w:r>
      <w:r w:rsidR="00014C82" w:rsidRPr="00573E65">
        <w:rPr>
          <w:rFonts w:ascii="Georgia" w:hAnsi="Georgia"/>
          <w:color w:val="000000"/>
        </w:rPr>
        <w:t>“</w:t>
      </w:r>
      <w:r w:rsidRPr="00573E65">
        <w:rPr>
          <w:rFonts w:ascii="Georgia" w:hAnsi="Georgia"/>
          <w:color w:val="000000"/>
        </w:rPr>
        <w:t>s</w:t>
      </w:r>
      <w:r w:rsidR="00014C82" w:rsidRPr="00573E65">
        <w:rPr>
          <w:rFonts w:ascii="Georgia" w:hAnsi="Georgia"/>
          <w:color w:val="000000"/>
        </w:rPr>
        <w:t>ocial distancing”</w:t>
      </w:r>
      <w:r w:rsidR="00537C63" w:rsidRPr="00573E65">
        <w:rPr>
          <w:rFonts w:ascii="Georgia" w:hAnsi="Georgia"/>
          <w:color w:val="000000"/>
        </w:rPr>
        <w:t>—isolating oneself from other people as much as possible</w:t>
      </w:r>
      <w:r w:rsidR="00014C82" w:rsidRPr="00573E65">
        <w:rPr>
          <w:rFonts w:ascii="Georgia" w:hAnsi="Georgia"/>
          <w:color w:val="000000"/>
        </w:rPr>
        <w:t>.</w:t>
      </w:r>
      <w:r w:rsidR="002F3837" w:rsidRPr="00573E65">
        <w:rPr>
          <w:rStyle w:val="FootnoteReference"/>
          <w:rFonts w:ascii="Georgia" w:hAnsi="Georgia"/>
          <w:color w:val="000000"/>
        </w:rPr>
        <w:footnoteReference w:id="13"/>
      </w:r>
      <w:r w:rsidR="00014C82" w:rsidRPr="00573E65">
        <w:rPr>
          <w:rFonts w:ascii="Georgia" w:hAnsi="Georgia"/>
          <w:color w:val="000000"/>
        </w:rPr>
        <w:t xml:space="preserve"> </w:t>
      </w:r>
      <w:r w:rsidR="00537C63" w:rsidRPr="00573E65">
        <w:rPr>
          <w:rFonts w:ascii="Georgia" w:hAnsi="Georgia"/>
          <w:color w:val="000000"/>
        </w:rPr>
        <w:t xml:space="preserve">Social distancing is virtually impossible inside </w:t>
      </w:r>
      <w:r w:rsidR="00365FE0">
        <w:rPr>
          <w:rFonts w:ascii="Georgia" w:hAnsi="Georgia"/>
          <w:color w:val="000000"/>
        </w:rPr>
        <w:t>a juvenile detention center</w:t>
      </w:r>
      <w:r w:rsidR="00537C63" w:rsidRPr="00573E65">
        <w:rPr>
          <w:rFonts w:ascii="Georgia" w:hAnsi="Georgia"/>
          <w:color w:val="000000"/>
        </w:rPr>
        <w:t>.</w:t>
      </w:r>
      <w:r w:rsidR="00014C82" w:rsidRPr="00573E65">
        <w:rPr>
          <w:rFonts w:ascii="Georgia" w:hAnsi="Georgia"/>
          <w:color w:val="000000"/>
        </w:rPr>
        <w:t xml:space="preserve"> </w:t>
      </w:r>
    </w:p>
    <w:p w14:paraId="0000001F" w14:textId="7153326E" w:rsidR="0037649D" w:rsidRPr="00573E65" w:rsidRDefault="00537C63" w:rsidP="00EF3DE8">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lastRenderedPageBreak/>
        <w:t>Other federally</w:t>
      </w:r>
      <w:r w:rsidR="00986F93" w:rsidRPr="00573E65">
        <w:rPr>
          <w:rFonts w:ascii="Georgia" w:hAnsi="Georgia"/>
          <w:color w:val="000000"/>
        </w:rPr>
        <w:t xml:space="preserve"> </w:t>
      </w:r>
      <w:r w:rsidRPr="00573E65">
        <w:rPr>
          <w:rFonts w:ascii="Georgia" w:hAnsi="Georgia"/>
          <w:color w:val="000000"/>
        </w:rPr>
        <w:t>recommended</w:t>
      </w:r>
      <w:r w:rsidR="00014C82" w:rsidRPr="00573E65">
        <w:rPr>
          <w:rFonts w:ascii="Georgia" w:hAnsi="Georgia"/>
          <w:color w:val="000000"/>
        </w:rPr>
        <w:t xml:space="preserve"> precautions </w:t>
      </w:r>
      <w:r w:rsidRPr="00573E65">
        <w:rPr>
          <w:rFonts w:ascii="Georgia" w:hAnsi="Georgia"/>
          <w:color w:val="000000"/>
        </w:rPr>
        <w:t>include</w:t>
      </w:r>
      <w:r w:rsidR="00014C82" w:rsidRPr="00573E65">
        <w:rPr>
          <w:rFonts w:ascii="Georgia" w:hAnsi="Georgia"/>
          <w:color w:val="000000"/>
        </w:rPr>
        <w:t xml:space="preserve"> frequent hand-washing, alcohol-based hand sanitizers, </w:t>
      </w:r>
      <w:r w:rsidR="002A0B69" w:rsidRPr="00573E65">
        <w:rPr>
          <w:rFonts w:ascii="Georgia" w:hAnsi="Georgia"/>
          <w:color w:val="000000"/>
        </w:rPr>
        <w:t xml:space="preserve">and </w:t>
      </w:r>
      <w:r w:rsidR="00014C82" w:rsidRPr="00573E65">
        <w:rPr>
          <w:rFonts w:ascii="Georgia" w:hAnsi="Georgia"/>
          <w:color w:val="000000"/>
        </w:rPr>
        <w:t xml:space="preserve">frequent cleaning </w:t>
      </w:r>
      <w:r w:rsidR="003A59D2" w:rsidRPr="00573E65">
        <w:rPr>
          <w:rFonts w:ascii="Georgia" w:hAnsi="Georgia"/>
          <w:i/>
          <w:color w:val="000000"/>
        </w:rPr>
        <w:t>and</w:t>
      </w:r>
      <w:r w:rsidR="003A59D2" w:rsidRPr="00573E65">
        <w:rPr>
          <w:rFonts w:ascii="Georgia" w:hAnsi="Georgia"/>
          <w:color w:val="000000"/>
        </w:rPr>
        <w:t xml:space="preserve"> disinfecting </w:t>
      </w:r>
      <w:r w:rsidR="00014C82" w:rsidRPr="00573E65">
        <w:rPr>
          <w:rFonts w:ascii="Georgia" w:hAnsi="Georgia"/>
          <w:color w:val="000000"/>
        </w:rPr>
        <w:t xml:space="preserve">of </w:t>
      </w:r>
      <w:r w:rsidR="002A0B69" w:rsidRPr="00573E65">
        <w:rPr>
          <w:rFonts w:ascii="Georgia" w:hAnsi="Georgia"/>
          <w:color w:val="000000"/>
        </w:rPr>
        <w:t>any</w:t>
      </w:r>
      <w:r w:rsidR="00014C82" w:rsidRPr="00573E65">
        <w:rPr>
          <w:rFonts w:ascii="Georgia" w:hAnsi="Georgia"/>
          <w:color w:val="000000"/>
        </w:rPr>
        <w:t xml:space="preserve"> surfaces</w:t>
      </w:r>
      <w:r w:rsidR="002A0B69" w:rsidRPr="00573E65">
        <w:rPr>
          <w:rFonts w:ascii="Georgia" w:hAnsi="Georgia"/>
          <w:color w:val="000000"/>
        </w:rPr>
        <w:t xml:space="preserve"> touched</w:t>
      </w:r>
      <w:r w:rsidR="00986F93" w:rsidRPr="00573E65">
        <w:rPr>
          <w:rFonts w:ascii="Georgia" w:hAnsi="Georgia"/>
          <w:color w:val="000000"/>
        </w:rPr>
        <w:t xml:space="preserve"> by any person</w:t>
      </w:r>
      <w:r w:rsidR="003A59D2" w:rsidRPr="00573E65">
        <w:rPr>
          <w:rFonts w:ascii="Georgia" w:hAnsi="Georgia"/>
          <w:color w:val="000000"/>
        </w:rPr>
        <w:t>.</w:t>
      </w:r>
      <w:r w:rsidR="00014C82" w:rsidRPr="00573E65">
        <w:rPr>
          <w:rFonts w:ascii="Georgia" w:hAnsi="Georgia"/>
          <w:color w:val="000000"/>
          <w:vertAlign w:val="superscript"/>
        </w:rPr>
        <w:footnoteReference w:id="14"/>
      </w:r>
      <w:r w:rsidR="00014C82" w:rsidRPr="00573E65">
        <w:rPr>
          <w:rFonts w:ascii="Georgia" w:hAnsi="Georgia"/>
          <w:color w:val="000000"/>
        </w:rPr>
        <w:t xml:space="preserve"> </w:t>
      </w:r>
    </w:p>
    <w:p w14:paraId="00000020" w14:textId="62F5138E"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It is virtually impossible to engage in these basic preventive measures</w:t>
      </w:r>
      <w:r w:rsidR="00986F93" w:rsidRPr="00573E65">
        <w:rPr>
          <w:rFonts w:ascii="Georgia" w:hAnsi="Georgia"/>
          <w:color w:val="000000"/>
        </w:rPr>
        <w:t xml:space="preserve"> </w:t>
      </w:r>
      <w:r w:rsidR="00537C63" w:rsidRPr="00573E65">
        <w:rPr>
          <w:rFonts w:ascii="Georgia" w:hAnsi="Georgia"/>
          <w:color w:val="000000"/>
        </w:rPr>
        <w:t xml:space="preserve">in </w:t>
      </w:r>
      <w:r w:rsidR="00365FE0">
        <w:rPr>
          <w:rFonts w:ascii="Georgia" w:hAnsi="Georgia"/>
          <w:color w:val="000000"/>
        </w:rPr>
        <w:t>a detention center</w:t>
      </w:r>
      <w:r w:rsidRPr="00573E65">
        <w:rPr>
          <w:rFonts w:ascii="Georgia" w:hAnsi="Georgia"/>
          <w:color w:val="000000"/>
        </w:rPr>
        <w:t xml:space="preserve">. </w:t>
      </w:r>
    </w:p>
    <w:p w14:paraId="2C524F64" w14:textId="7D0248D4" w:rsidR="00BA44C2" w:rsidRPr="00573E65" w:rsidRDefault="00473A6A" w:rsidP="00D839D6">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rPr>
        <w:t>During pandemics, jail facilities</w:t>
      </w:r>
      <w:r w:rsidR="00365FE0">
        <w:rPr>
          <w:rFonts w:ascii="Georgia" w:hAnsi="Georgia"/>
        </w:rPr>
        <w:t xml:space="preserve"> (and detention centers)</w:t>
      </w:r>
      <w:r w:rsidRPr="00573E65">
        <w:rPr>
          <w:rFonts w:ascii="Georgia" w:hAnsi="Georgia"/>
        </w:rPr>
        <w:t xml:space="preserve"> become “ticking time bombs” as “[m]any people crowded together, often suffering from diseases that weaken their immune systems, form a potential breeding ground and reservoir for diseases.”</w:t>
      </w:r>
      <w:r w:rsidR="00F44250" w:rsidRPr="00573E65">
        <w:rPr>
          <w:rStyle w:val="FootnoteReference"/>
          <w:rFonts w:ascii="Georgia" w:hAnsi="Georgia"/>
        </w:rPr>
        <w:footnoteReference w:id="15"/>
      </w:r>
      <w:r w:rsidRPr="00573E65">
        <w:rPr>
          <w:rFonts w:ascii="Georgia" w:hAnsi="Georgia"/>
        </w:rPr>
        <w:t xml:space="preserve"> As Dr. Jaimie Meyer, an expert in public health in jails and prisons, recently </w:t>
      </w:r>
      <w:r w:rsidR="00986F93" w:rsidRPr="00573E65">
        <w:rPr>
          <w:rFonts w:ascii="Georgia" w:hAnsi="Georgia"/>
        </w:rPr>
        <w:t xml:space="preserve">explained, </w:t>
      </w:r>
      <w:r w:rsidRPr="00573E65">
        <w:rPr>
          <w:rFonts w:ascii="Georgia" w:hAnsi="Georgia"/>
        </w:rPr>
        <w:t>“</w:t>
      </w:r>
      <w:r w:rsidR="00986F93" w:rsidRPr="00573E65">
        <w:rPr>
          <w:rFonts w:ascii="Georgia" w:hAnsi="Georgia"/>
        </w:rPr>
        <w:t>[T]</w:t>
      </w:r>
      <w:r w:rsidRPr="00573E65">
        <w:rPr>
          <w:rFonts w:ascii="Georgia" w:hAnsi="Georgia"/>
        </w:rPr>
        <w:t xml:space="preserve">he risk posed by COVID-19 in jails and prisons is significantly higher than in the community, both in terms of risk of transmission, exposure, and harm to individuals who become infected.” </w:t>
      </w:r>
      <w:r w:rsidRPr="00573E65">
        <w:rPr>
          <w:rFonts w:ascii="Georgia" w:hAnsi="Georgia"/>
          <w:i/>
        </w:rPr>
        <w:t xml:space="preserve">See </w:t>
      </w:r>
      <w:r w:rsidRPr="00573E65">
        <w:rPr>
          <w:rFonts w:ascii="Georgia" w:hAnsi="Georgia"/>
        </w:rPr>
        <w:t xml:space="preserve">Exhibit 1, Declaration of Dr. Jaimie Meyer (“Meyer Decl.”) ¶ 7 (Mar. 15, 2020). This is due to a number of factors: the close proximity of individuals in those facilities; their reduced ability to protect themselves through social distancing; the lack of necessary medical and hygiene supplies ranging from hand sanitizer to protective equipment; ventilation systems that encourage the spread of airborne diseases; difficulties quarantining individuals who become ill; the increased susceptibility of the population in jails and prisons; the fact that jails and prisons normally have to rely heavily on outside hospitals that will become unavailable during a pandemic; and loss of both medical and correctional staff to illness. </w:t>
      </w:r>
      <w:r w:rsidRPr="00573E65">
        <w:rPr>
          <w:rFonts w:ascii="Georgia" w:hAnsi="Georgia"/>
          <w:i/>
          <w:iCs/>
        </w:rPr>
        <w:t xml:space="preserve">Id. </w:t>
      </w:r>
      <w:r w:rsidRPr="00573E65">
        <w:rPr>
          <w:rFonts w:ascii="Georgia" w:hAnsi="Georgia"/>
        </w:rPr>
        <w:t>¶¶ 7-19.</w:t>
      </w:r>
      <w:r w:rsidR="003346B9" w:rsidRPr="00573E65">
        <w:rPr>
          <w:rStyle w:val="FootnoteReference"/>
          <w:rFonts w:ascii="Georgia" w:hAnsi="Georgia"/>
        </w:rPr>
        <w:footnoteReference w:id="16"/>
      </w:r>
    </w:p>
    <w:p w14:paraId="053A102D" w14:textId="0AAAC716" w:rsidR="00BA44C2" w:rsidRPr="00573E65" w:rsidRDefault="00BA44C2" w:rsidP="00BA44C2">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rPr>
        <w:lastRenderedPageBreak/>
        <w:t xml:space="preserve">When coronavirus suddenly exploded in China’s prisons, there were reports of more than 500 cases </w:t>
      </w:r>
      <w:r w:rsidR="00D61E95" w:rsidRPr="00573E65">
        <w:rPr>
          <w:rFonts w:ascii="Georgia" w:hAnsi="Georgia"/>
        </w:rPr>
        <w:t xml:space="preserve">quickly </w:t>
      </w:r>
      <w:r w:rsidRPr="00573E65">
        <w:rPr>
          <w:rFonts w:ascii="Georgia" w:hAnsi="Georgia"/>
        </w:rPr>
        <w:t>spreading across five facilities in three provinces</w:t>
      </w:r>
      <w:r w:rsidR="00986F93" w:rsidRPr="00573E65">
        <w:rPr>
          <w:rFonts w:ascii="Georgia" w:hAnsi="Georgia"/>
        </w:rPr>
        <w:t>.</w:t>
      </w:r>
      <w:r w:rsidR="00986F93" w:rsidRPr="00573E65">
        <w:rPr>
          <w:rStyle w:val="FootnoteReference"/>
          <w:rFonts w:ascii="Georgia" w:hAnsi="Georgia"/>
        </w:rPr>
        <w:footnoteReference w:id="17"/>
      </w:r>
      <w:r w:rsidR="00986F93" w:rsidRPr="00573E65">
        <w:rPr>
          <w:rFonts w:ascii="Georgia" w:hAnsi="Georgia"/>
        </w:rPr>
        <w:t xml:space="preserve"> I</w:t>
      </w:r>
      <w:r w:rsidRPr="00573E65">
        <w:rPr>
          <w:rFonts w:ascii="Georgia" w:hAnsi="Georgia"/>
        </w:rPr>
        <w:t xml:space="preserve">n Iran, 54,000 </w:t>
      </w:r>
      <w:r w:rsidR="00D61E95" w:rsidRPr="00573E65">
        <w:rPr>
          <w:rFonts w:ascii="Georgia" w:hAnsi="Georgia"/>
        </w:rPr>
        <w:t>prisoners</w:t>
      </w:r>
      <w:r w:rsidRPr="00573E65">
        <w:rPr>
          <w:rFonts w:ascii="Georgia" w:hAnsi="Georgia"/>
        </w:rPr>
        <w:t xml:space="preserve"> were temporarily released </w:t>
      </w:r>
      <w:r w:rsidR="00D61E95" w:rsidRPr="00573E65">
        <w:rPr>
          <w:rFonts w:ascii="Georgia" w:hAnsi="Georgia"/>
        </w:rPr>
        <w:t>to protect them and to protect the community from propagation of an outbreak</w:t>
      </w:r>
      <w:r w:rsidRPr="00573E65">
        <w:rPr>
          <w:rFonts w:ascii="Georgia" w:hAnsi="Georgia"/>
        </w:rPr>
        <w:t>.</w:t>
      </w:r>
      <w:r w:rsidR="00986F93" w:rsidRPr="00573E65">
        <w:rPr>
          <w:rStyle w:val="FootnoteReference"/>
          <w:rFonts w:ascii="Georgia" w:hAnsi="Georgia"/>
        </w:rPr>
        <w:footnoteReference w:id="18"/>
      </w:r>
    </w:p>
    <w:p w14:paraId="00000021" w14:textId="6768EAEB" w:rsidR="0037649D" w:rsidRPr="00573E65" w:rsidRDefault="00365FE0" w:rsidP="006915FE">
      <w:pPr>
        <w:numPr>
          <w:ilvl w:val="0"/>
          <w:numId w:val="1"/>
        </w:numPr>
        <w:pBdr>
          <w:top w:val="nil"/>
          <w:left w:val="nil"/>
          <w:bottom w:val="nil"/>
          <w:right w:val="nil"/>
          <w:between w:val="nil"/>
        </w:pBdr>
        <w:spacing w:line="480" w:lineRule="auto"/>
        <w:ind w:left="0" w:firstLine="720"/>
        <w:jc w:val="both"/>
        <w:rPr>
          <w:rFonts w:ascii="Georgia" w:hAnsi="Georgia"/>
        </w:rPr>
      </w:pPr>
      <w:r>
        <w:rPr>
          <w:rFonts w:ascii="Georgia" w:hAnsi="Georgia"/>
          <w:color w:val="000000"/>
        </w:rPr>
        <w:t xml:space="preserve">Youth </w:t>
      </w:r>
      <w:r w:rsidR="00014C82" w:rsidRPr="00573E65">
        <w:rPr>
          <w:rFonts w:ascii="Georgia" w:hAnsi="Georgia"/>
          <w:color w:val="000000"/>
        </w:rPr>
        <w:t xml:space="preserve">incarcerated </w:t>
      </w:r>
      <w:r w:rsidR="00DC199C" w:rsidRPr="00573E65">
        <w:rPr>
          <w:rFonts w:ascii="Georgia" w:hAnsi="Georgia"/>
          <w:color w:val="000000"/>
        </w:rPr>
        <w:t xml:space="preserve">at </w:t>
      </w:r>
      <w:r>
        <w:rPr>
          <w:rFonts w:ascii="Georgia" w:hAnsi="Georgia"/>
          <w:color w:val="000000"/>
        </w:rPr>
        <w:t>a detention center</w:t>
      </w:r>
      <w:r w:rsidR="00014C82" w:rsidRPr="00573E65">
        <w:rPr>
          <w:rFonts w:ascii="Georgia" w:hAnsi="Georgia"/>
          <w:color w:val="000000"/>
        </w:rPr>
        <w:t>:</w:t>
      </w:r>
    </w:p>
    <w:p w14:paraId="00000022" w14:textId="74F208C9" w:rsidR="0037649D" w:rsidRPr="00573E65" w:rsidRDefault="00742262"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Are typically housed in close proximity to others and unable to distance themselves</w:t>
      </w:r>
      <w:r w:rsidR="00014C82" w:rsidRPr="00573E65">
        <w:rPr>
          <w:rFonts w:ascii="Georgia" w:hAnsi="Georgia"/>
          <w:color w:val="000000"/>
        </w:rPr>
        <w:t>;</w:t>
      </w:r>
    </w:p>
    <w:p w14:paraId="00000023" w14:textId="57D1F7F3" w:rsidR="0037649D" w:rsidRPr="00573E65" w:rsidRDefault="00742262"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Spend significant time</w:t>
      </w:r>
      <w:r w:rsidR="00014C82" w:rsidRPr="00573E65">
        <w:rPr>
          <w:rFonts w:ascii="Georgia" w:hAnsi="Georgia"/>
          <w:color w:val="000000"/>
        </w:rPr>
        <w:t xml:space="preserve"> in communal spaces, such as eating areas,</w:t>
      </w:r>
      <w:r w:rsidRPr="00573E65">
        <w:rPr>
          <w:rFonts w:ascii="Georgia" w:hAnsi="Georgia"/>
          <w:color w:val="000000"/>
        </w:rPr>
        <w:t xml:space="preserve"> rec</w:t>
      </w:r>
      <w:r w:rsidR="00FD24E0" w:rsidRPr="00573E65">
        <w:rPr>
          <w:rFonts w:ascii="Georgia" w:hAnsi="Georgia"/>
          <w:color w:val="000000"/>
        </w:rPr>
        <w:t>reation</w:t>
      </w:r>
      <w:r w:rsidRPr="00573E65">
        <w:rPr>
          <w:rFonts w:ascii="Georgia" w:hAnsi="Georgia"/>
          <w:color w:val="000000"/>
        </w:rPr>
        <w:t xml:space="preserve"> rooms,</w:t>
      </w:r>
      <w:r w:rsidR="00014C82" w:rsidRPr="00573E65">
        <w:rPr>
          <w:rFonts w:ascii="Georgia" w:hAnsi="Georgia"/>
          <w:color w:val="000000"/>
        </w:rPr>
        <w:t xml:space="preserve"> bathrooms, and cells or holding areas, and</w:t>
      </w:r>
      <w:r w:rsidR="00B107AB" w:rsidRPr="00573E65">
        <w:rPr>
          <w:rFonts w:ascii="Georgia" w:hAnsi="Georgia"/>
          <w:color w:val="000000"/>
        </w:rPr>
        <w:t xml:space="preserve"> they</w:t>
      </w:r>
      <w:r w:rsidR="00FD24E0" w:rsidRPr="00573E65">
        <w:rPr>
          <w:rFonts w:ascii="Georgia" w:hAnsi="Georgia"/>
          <w:color w:val="000000"/>
        </w:rPr>
        <w:t xml:space="preserve"> are</w:t>
      </w:r>
      <w:r w:rsidR="00014C82" w:rsidRPr="00573E65">
        <w:rPr>
          <w:rFonts w:ascii="Georgia" w:hAnsi="Georgia"/>
          <w:color w:val="000000"/>
        </w:rPr>
        <w:t xml:space="preserve"> unable to choose </w:t>
      </w:r>
      <w:r w:rsidR="00B107AB" w:rsidRPr="00573E65">
        <w:rPr>
          <w:rFonts w:ascii="Georgia" w:hAnsi="Georgia"/>
          <w:color w:val="000000"/>
        </w:rPr>
        <w:t xml:space="preserve">to do </w:t>
      </w:r>
      <w:r w:rsidR="00014C82" w:rsidRPr="00573E65">
        <w:rPr>
          <w:rFonts w:ascii="Georgia" w:hAnsi="Georgia"/>
          <w:color w:val="000000"/>
        </w:rPr>
        <w:t>otherwise;</w:t>
      </w:r>
    </w:p>
    <w:p w14:paraId="00000024" w14:textId="4882EE64" w:rsidR="0037649D" w:rsidRPr="00573E65" w:rsidRDefault="00742262"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 xml:space="preserve">Live </w:t>
      </w:r>
      <w:r w:rsidR="00014C82" w:rsidRPr="00573E65">
        <w:rPr>
          <w:rFonts w:ascii="Georgia" w:hAnsi="Georgia"/>
          <w:color w:val="000000"/>
        </w:rPr>
        <w:t>in spaces with open toilets within a few feet of their beds, and unable to access a closed toilet that would not aerosolize bodily fluids into their living spaces;</w:t>
      </w:r>
    </w:p>
    <w:p w14:paraId="00000025" w14:textId="48F00F2F" w:rsidR="0037649D" w:rsidRPr="00573E65" w:rsidRDefault="00742262"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 xml:space="preserve">Are </w:t>
      </w:r>
      <w:r w:rsidR="00FD24E0" w:rsidRPr="00573E65">
        <w:rPr>
          <w:rFonts w:ascii="Georgia" w:hAnsi="Georgia"/>
          <w:color w:val="000000"/>
        </w:rPr>
        <w:t>constantly</w:t>
      </w:r>
      <w:r w:rsidR="00014C82" w:rsidRPr="00573E65">
        <w:rPr>
          <w:rFonts w:ascii="Georgia" w:hAnsi="Georgia"/>
          <w:color w:val="000000"/>
        </w:rPr>
        <w:t xml:space="preserve"> </w:t>
      </w:r>
      <w:r w:rsidRPr="00573E65">
        <w:rPr>
          <w:rFonts w:ascii="Georgia" w:hAnsi="Georgia"/>
          <w:color w:val="000000"/>
        </w:rPr>
        <w:t>within six feet of</w:t>
      </w:r>
      <w:r w:rsidR="00014C82" w:rsidRPr="00573E65">
        <w:rPr>
          <w:rFonts w:ascii="Georgia" w:hAnsi="Georgia"/>
          <w:color w:val="000000"/>
        </w:rPr>
        <w:t xml:space="preserve"> other</w:t>
      </w:r>
      <w:r w:rsidRPr="00573E65">
        <w:rPr>
          <w:rFonts w:ascii="Georgia" w:hAnsi="Georgia"/>
          <w:color w:val="000000"/>
        </w:rPr>
        <w:t xml:space="preserve"> people</w:t>
      </w:r>
      <w:r w:rsidR="00014C82" w:rsidRPr="00573E65">
        <w:rPr>
          <w:rFonts w:ascii="Georgia" w:hAnsi="Georgia"/>
          <w:color w:val="000000"/>
        </w:rPr>
        <w:t xml:space="preserve">, </w:t>
      </w:r>
      <w:r w:rsidR="00981A4A" w:rsidRPr="00573E65">
        <w:rPr>
          <w:rFonts w:ascii="Georgia" w:hAnsi="Georgia"/>
          <w:color w:val="000000"/>
        </w:rPr>
        <w:t xml:space="preserve">likely none of </w:t>
      </w:r>
      <w:r w:rsidR="00014C82" w:rsidRPr="00573E65">
        <w:rPr>
          <w:rFonts w:ascii="Georgia" w:hAnsi="Georgia"/>
          <w:color w:val="000000"/>
        </w:rPr>
        <w:t>whom have been tested for COVID-19, and</w:t>
      </w:r>
      <w:r w:rsidR="00B107AB" w:rsidRPr="00573E65">
        <w:rPr>
          <w:rFonts w:ascii="Georgia" w:hAnsi="Georgia"/>
          <w:color w:val="000000"/>
        </w:rPr>
        <w:t xml:space="preserve"> they</w:t>
      </w:r>
      <w:r w:rsidR="00014C82" w:rsidRPr="00573E65">
        <w:rPr>
          <w:rFonts w:ascii="Georgia" w:hAnsi="Georgia"/>
          <w:color w:val="000000"/>
        </w:rPr>
        <w:t xml:space="preserve"> </w:t>
      </w:r>
      <w:r w:rsidRPr="00573E65">
        <w:rPr>
          <w:rFonts w:ascii="Georgia" w:hAnsi="Georgia"/>
          <w:color w:val="000000"/>
        </w:rPr>
        <w:t xml:space="preserve">are </w:t>
      </w:r>
      <w:r w:rsidR="00014C82" w:rsidRPr="00573E65">
        <w:rPr>
          <w:rFonts w:ascii="Georgia" w:hAnsi="Georgia"/>
          <w:color w:val="000000"/>
        </w:rPr>
        <w:t>unable to choose</w:t>
      </w:r>
      <w:r w:rsidR="00B107AB" w:rsidRPr="00573E65">
        <w:rPr>
          <w:rFonts w:ascii="Georgia" w:hAnsi="Georgia"/>
          <w:color w:val="000000"/>
        </w:rPr>
        <w:t xml:space="preserve"> to do</w:t>
      </w:r>
      <w:r w:rsidR="00014C82" w:rsidRPr="00573E65">
        <w:rPr>
          <w:rFonts w:ascii="Georgia" w:hAnsi="Georgia"/>
          <w:color w:val="000000"/>
        </w:rPr>
        <w:t xml:space="preserve"> otherwise;</w:t>
      </w:r>
    </w:p>
    <w:p w14:paraId="00000026" w14:textId="4139357B" w:rsidR="0037649D" w:rsidRPr="00573E65" w:rsidRDefault="00742262"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Must physically touch</w:t>
      </w:r>
      <w:r w:rsidR="00014C82" w:rsidRPr="00573E65">
        <w:rPr>
          <w:rFonts w:ascii="Georgia" w:hAnsi="Georgia"/>
          <w:color w:val="000000"/>
        </w:rPr>
        <w:t xml:space="preserve"> others</w:t>
      </w:r>
      <w:r w:rsidRPr="00573E65">
        <w:rPr>
          <w:rFonts w:ascii="Georgia" w:hAnsi="Georgia"/>
          <w:color w:val="000000"/>
        </w:rPr>
        <w:t xml:space="preserve"> or be touched by others</w:t>
      </w:r>
      <w:r w:rsidR="00014C82" w:rsidRPr="00573E65">
        <w:rPr>
          <w:rFonts w:ascii="Georgia" w:hAnsi="Georgia"/>
          <w:color w:val="000000"/>
        </w:rPr>
        <w:t>, such as correctional officers</w:t>
      </w:r>
      <w:r w:rsidRPr="00573E65">
        <w:rPr>
          <w:rFonts w:ascii="Georgia" w:hAnsi="Georgia"/>
          <w:color w:val="000000"/>
        </w:rPr>
        <w:t xml:space="preserve"> </w:t>
      </w:r>
      <w:r w:rsidR="00014C82" w:rsidRPr="00573E65">
        <w:rPr>
          <w:rFonts w:ascii="Georgia" w:hAnsi="Georgia"/>
          <w:color w:val="000000"/>
        </w:rPr>
        <w:t xml:space="preserve">and medical staff, many of whom have not been tested for COVID-19, and </w:t>
      </w:r>
      <w:r w:rsidR="00B107AB" w:rsidRPr="00573E65">
        <w:rPr>
          <w:rFonts w:ascii="Georgia" w:hAnsi="Georgia"/>
          <w:color w:val="000000"/>
        </w:rPr>
        <w:t xml:space="preserve">they are </w:t>
      </w:r>
      <w:r w:rsidR="00014C82" w:rsidRPr="00573E65">
        <w:rPr>
          <w:rFonts w:ascii="Georgia" w:hAnsi="Georgia"/>
          <w:color w:val="000000"/>
        </w:rPr>
        <w:t>unable to opt out of this contact;</w:t>
      </w:r>
    </w:p>
    <w:p w14:paraId="00000027" w14:textId="45DAE2F1" w:rsidR="0037649D" w:rsidRPr="00573E65" w:rsidRDefault="00614880"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 xml:space="preserve">Are frequently subjected to </w:t>
      </w:r>
      <w:r w:rsidR="00014C82" w:rsidRPr="00573E65">
        <w:rPr>
          <w:rFonts w:ascii="Georgia" w:hAnsi="Georgia"/>
          <w:color w:val="000000"/>
        </w:rPr>
        <w:t xml:space="preserve">intimate contact by correctional staff, many of whom have not been tested for COVID-19, during searches of their person, including having those staff place their hands inside of people’s mouths and other body cavities; </w:t>
      </w:r>
    </w:p>
    <w:p w14:paraId="00000028" w14:textId="3C7DB133" w:rsidR="0037649D" w:rsidRPr="00573E65" w:rsidRDefault="00614880"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 xml:space="preserve">Lack recommended </w:t>
      </w:r>
      <w:r w:rsidR="00014C82" w:rsidRPr="00573E65">
        <w:rPr>
          <w:rFonts w:ascii="Georgia" w:hAnsi="Georgia"/>
          <w:color w:val="000000"/>
        </w:rPr>
        <w:t xml:space="preserve">access to soap, </w:t>
      </w:r>
      <w:r w:rsidR="00473A6A" w:rsidRPr="00573E65">
        <w:rPr>
          <w:rFonts w:ascii="Georgia" w:hAnsi="Georgia"/>
          <w:color w:val="000000"/>
        </w:rPr>
        <w:t>water, tissues</w:t>
      </w:r>
      <w:r w:rsidRPr="00573E65">
        <w:rPr>
          <w:rFonts w:ascii="Georgia" w:hAnsi="Georgia"/>
          <w:color w:val="000000"/>
        </w:rPr>
        <w:t>,</w:t>
      </w:r>
      <w:r w:rsidR="00473A6A" w:rsidRPr="00573E65">
        <w:rPr>
          <w:rFonts w:ascii="Georgia" w:hAnsi="Georgia"/>
          <w:color w:val="000000"/>
        </w:rPr>
        <w:t xml:space="preserve"> and paper towels</w:t>
      </w:r>
      <w:r w:rsidR="00014C82" w:rsidRPr="00573E65">
        <w:rPr>
          <w:rFonts w:ascii="Georgia" w:hAnsi="Georgia"/>
          <w:color w:val="000000"/>
        </w:rPr>
        <w:t>;</w:t>
      </w:r>
    </w:p>
    <w:p w14:paraId="00000029" w14:textId="0A82D671" w:rsidR="0037649D" w:rsidRPr="00573E65" w:rsidRDefault="00614880" w:rsidP="00AC0FC7">
      <w:pPr>
        <w:numPr>
          <w:ilvl w:val="1"/>
          <w:numId w:val="1"/>
        </w:numPr>
        <w:pBdr>
          <w:top w:val="nil"/>
          <w:left w:val="nil"/>
          <w:bottom w:val="nil"/>
          <w:right w:val="nil"/>
          <w:between w:val="nil"/>
        </w:pBdr>
        <w:jc w:val="both"/>
        <w:rPr>
          <w:rFonts w:ascii="Georgia" w:hAnsi="Georgia"/>
        </w:rPr>
      </w:pPr>
      <w:r w:rsidRPr="00573E65">
        <w:rPr>
          <w:rFonts w:ascii="Georgia" w:hAnsi="Georgia"/>
          <w:color w:val="000000"/>
        </w:rPr>
        <w:t xml:space="preserve">Lack </w:t>
      </w:r>
      <w:r w:rsidR="00014C82" w:rsidRPr="00573E65">
        <w:rPr>
          <w:rFonts w:ascii="Georgia" w:hAnsi="Georgia"/>
          <w:color w:val="000000"/>
        </w:rPr>
        <w:t>access to hand sanitizer that complies with CDC guidelines.</w:t>
      </w:r>
    </w:p>
    <w:p w14:paraId="1125CF68" w14:textId="77777777" w:rsidR="00AC0FC7" w:rsidRPr="00573E65" w:rsidRDefault="00AC0FC7" w:rsidP="00AC0FC7">
      <w:pPr>
        <w:pBdr>
          <w:top w:val="nil"/>
          <w:left w:val="nil"/>
          <w:bottom w:val="nil"/>
          <w:right w:val="nil"/>
          <w:between w:val="nil"/>
        </w:pBdr>
        <w:ind w:left="2520"/>
        <w:jc w:val="both"/>
        <w:rPr>
          <w:rFonts w:ascii="Georgia" w:hAnsi="Georgia"/>
        </w:rPr>
      </w:pPr>
    </w:p>
    <w:p w14:paraId="0000002B" w14:textId="66DA536A" w:rsidR="0037649D" w:rsidRPr="00573E65" w:rsidRDefault="00365FE0" w:rsidP="00473A6A">
      <w:pPr>
        <w:pStyle w:val="ListParagraph"/>
        <w:numPr>
          <w:ilvl w:val="0"/>
          <w:numId w:val="1"/>
        </w:numPr>
        <w:pBdr>
          <w:top w:val="nil"/>
          <w:left w:val="nil"/>
          <w:bottom w:val="nil"/>
          <w:right w:val="nil"/>
          <w:between w:val="nil"/>
        </w:pBdr>
        <w:spacing w:line="480" w:lineRule="auto"/>
        <w:ind w:left="0" w:firstLine="720"/>
        <w:jc w:val="both"/>
        <w:rPr>
          <w:rFonts w:ascii="Georgia" w:hAnsi="Georgia"/>
        </w:rPr>
      </w:pPr>
      <w:r>
        <w:rPr>
          <w:rFonts w:ascii="Georgia" w:hAnsi="Georgia"/>
          <w:color w:val="000000"/>
        </w:rPr>
        <w:t>Youth in detention centers may</w:t>
      </w:r>
      <w:r w:rsidR="00014C82" w:rsidRPr="00573E65">
        <w:rPr>
          <w:rFonts w:ascii="Georgia" w:hAnsi="Georgia"/>
          <w:color w:val="000000"/>
        </w:rPr>
        <w:t xml:space="preserve"> also lack access to quality, efficient medical care. Although a</w:t>
      </w:r>
      <w:r>
        <w:rPr>
          <w:rFonts w:ascii="Georgia" w:hAnsi="Georgia"/>
          <w:color w:val="000000"/>
        </w:rPr>
        <w:t xml:space="preserve"> youth in secure custody </w:t>
      </w:r>
      <w:r w:rsidR="00014C82" w:rsidRPr="00573E65">
        <w:rPr>
          <w:rFonts w:ascii="Georgia" w:hAnsi="Georgia"/>
          <w:color w:val="000000"/>
        </w:rPr>
        <w:t xml:space="preserve">can </w:t>
      </w:r>
      <w:r w:rsidR="00473A6A" w:rsidRPr="00573E65">
        <w:rPr>
          <w:rFonts w:ascii="Georgia" w:hAnsi="Georgia"/>
          <w:color w:val="000000"/>
        </w:rPr>
        <w:t>request</w:t>
      </w:r>
      <w:r w:rsidR="00014C82" w:rsidRPr="00573E65">
        <w:rPr>
          <w:rFonts w:ascii="Georgia" w:hAnsi="Georgia"/>
          <w:color w:val="000000"/>
        </w:rPr>
        <w:t xml:space="preserve"> to see a member of the medical staff, those </w:t>
      </w:r>
      <w:r w:rsidR="00473A6A" w:rsidRPr="00573E65">
        <w:rPr>
          <w:rFonts w:ascii="Georgia" w:hAnsi="Georgia"/>
          <w:color w:val="000000"/>
        </w:rPr>
        <w:t>requests</w:t>
      </w:r>
      <w:r w:rsidR="00014C82" w:rsidRPr="00573E65">
        <w:rPr>
          <w:rFonts w:ascii="Georgia" w:hAnsi="Georgia"/>
          <w:color w:val="000000"/>
        </w:rPr>
        <w:t xml:space="preserve"> take</w:t>
      </w:r>
      <w:r w:rsidR="00473A6A" w:rsidRPr="00573E65">
        <w:rPr>
          <w:rFonts w:ascii="Georgia" w:hAnsi="Georgia"/>
          <w:color w:val="000000"/>
        </w:rPr>
        <w:t xml:space="preserve"> significant</w:t>
      </w:r>
      <w:r w:rsidR="00014C82" w:rsidRPr="00573E65">
        <w:rPr>
          <w:rFonts w:ascii="Georgia" w:hAnsi="Georgia"/>
          <w:color w:val="000000"/>
        </w:rPr>
        <w:t xml:space="preserve"> </w:t>
      </w:r>
      <w:r w:rsidR="00AC0FC7" w:rsidRPr="00573E65">
        <w:rPr>
          <w:rFonts w:ascii="Georgia" w:hAnsi="Georgia"/>
          <w:color w:val="000000"/>
        </w:rPr>
        <w:t>time</w:t>
      </w:r>
      <w:r w:rsidR="00014C82" w:rsidRPr="00573E65">
        <w:rPr>
          <w:rFonts w:ascii="Georgia" w:hAnsi="Georgia"/>
          <w:color w:val="000000"/>
        </w:rPr>
        <w:t xml:space="preserve"> to process. </w:t>
      </w:r>
    </w:p>
    <w:p w14:paraId="0000002C" w14:textId="605674CA"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lastRenderedPageBreak/>
        <w:t xml:space="preserve">This combination of lack of adequate sanitation, close quarters, and limited medical capacity create </w:t>
      </w:r>
      <w:r w:rsidR="00481C9F" w:rsidRPr="00573E65">
        <w:rPr>
          <w:rFonts w:ascii="Georgia" w:hAnsi="Georgia"/>
          <w:color w:val="000000"/>
        </w:rPr>
        <w:t xml:space="preserve">an intolerably dangerous situation, putting </w:t>
      </w:r>
      <w:r w:rsidR="00FA3A06" w:rsidRPr="00573E65">
        <w:rPr>
          <w:rFonts w:ascii="Georgia" w:hAnsi="Georgia"/>
          <w:color w:val="000000"/>
        </w:rPr>
        <w:t>detainees</w:t>
      </w:r>
      <w:r w:rsidR="00481C9F" w:rsidRPr="00573E65">
        <w:rPr>
          <w:rFonts w:ascii="Georgia" w:hAnsi="Georgia"/>
          <w:color w:val="000000"/>
        </w:rPr>
        <w:t>, jail staff, and the communities they belong to</w:t>
      </w:r>
      <w:r w:rsidRPr="00573E65">
        <w:rPr>
          <w:rFonts w:ascii="Georgia" w:hAnsi="Georgia"/>
          <w:color w:val="000000"/>
        </w:rPr>
        <w:t xml:space="preserve"> at greater risk of</w:t>
      </w:r>
      <w:r w:rsidR="0034499F" w:rsidRPr="00573E65">
        <w:rPr>
          <w:rFonts w:ascii="Georgia" w:hAnsi="Georgia"/>
          <w:color w:val="000000"/>
        </w:rPr>
        <w:t xml:space="preserve"> illness and death</w:t>
      </w:r>
      <w:r w:rsidR="00481C9F" w:rsidRPr="00573E65">
        <w:rPr>
          <w:rFonts w:ascii="Georgia" w:hAnsi="Georgia"/>
          <w:color w:val="000000"/>
        </w:rPr>
        <w:t>—without any compelling need</w:t>
      </w:r>
      <w:r w:rsidRPr="00573E65">
        <w:rPr>
          <w:rFonts w:ascii="Georgia" w:hAnsi="Georgia"/>
          <w:color w:val="000000"/>
        </w:rPr>
        <w:t xml:space="preserve">. </w:t>
      </w:r>
      <w:r w:rsidR="00D87970" w:rsidRPr="00573E65">
        <w:rPr>
          <w:rFonts w:ascii="Georgia" w:hAnsi="Georgia"/>
          <w:color w:val="000000"/>
        </w:rPr>
        <w:t>The constant cycling of people in and out of the jail</w:t>
      </w:r>
      <w:r w:rsidR="00B107AB" w:rsidRPr="00573E65">
        <w:rPr>
          <w:rStyle w:val="FootnoteReference"/>
          <w:rFonts w:ascii="Georgia" w:hAnsi="Georgia"/>
          <w:color w:val="000000"/>
        </w:rPr>
        <w:footnoteReference w:id="19"/>
      </w:r>
      <w:r w:rsidRPr="00573E65">
        <w:rPr>
          <w:rFonts w:ascii="Georgia" w:hAnsi="Georgia"/>
          <w:color w:val="000000"/>
        </w:rPr>
        <w:t xml:space="preserve"> makes containment impossible</w:t>
      </w:r>
      <w:r w:rsidR="00D87970" w:rsidRPr="00573E65">
        <w:rPr>
          <w:rFonts w:ascii="Georgia" w:hAnsi="Georgia"/>
          <w:color w:val="000000"/>
        </w:rPr>
        <w:t>, even if visitations are</w:t>
      </w:r>
      <w:r w:rsidR="00B107AB" w:rsidRPr="00573E65">
        <w:rPr>
          <w:rFonts w:ascii="Georgia" w:hAnsi="Georgia"/>
          <w:color w:val="000000"/>
        </w:rPr>
        <w:t xml:space="preserve"> </w:t>
      </w:r>
      <w:r w:rsidR="00D87970" w:rsidRPr="00573E65">
        <w:rPr>
          <w:rFonts w:ascii="Georgia" w:hAnsi="Georgia"/>
          <w:color w:val="000000"/>
        </w:rPr>
        <w:t>stopped</w:t>
      </w:r>
      <w:r w:rsidRPr="00573E65">
        <w:rPr>
          <w:rFonts w:ascii="Georgia" w:hAnsi="Georgia"/>
          <w:color w:val="000000"/>
        </w:rPr>
        <w:t>.</w:t>
      </w:r>
      <w:r w:rsidRPr="00573E65">
        <w:rPr>
          <w:rFonts w:ascii="Georgia" w:hAnsi="Georgia"/>
          <w:color w:val="000000"/>
          <w:vertAlign w:val="superscript"/>
        </w:rPr>
        <w:footnoteReference w:id="20"/>
      </w:r>
      <w:r w:rsidRPr="00573E65">
        <w:rPr>
          <w:rFonts w:ascii="Georgia" w:hAnsi="Georgia"/>
          <w:color w:val="000000"/>
        </w:rPr>
        <w:t xml:space="preserve"> </w:t>
      </w:r>
      <w:r w:rsidR="00365FE0">
        <w:rPr>
          <w:rFonts w:ascii="Georgia" w:hAnsi="Georgia"/>
          <w:color w:val="000000"/>
        </w:rPr>
        <w:t>This same constant cycling of youth in detention applies as well.</w:t>
      </w:r>
    </w:p>
    <w:p w14:paraId="0000002E" w14:textId="15ADAFB8" w:rsidR="0037649D" w:rsidRPr="00573E65" w:rsidRDefault="00D87970"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Science shows that</w:t>
      </w:r>
      <w:r w:rsidR="00B107AB" w:rsidRPr="00573E65">
        <w:rPr>
          <w:rFonts w:ascii="Georgia" w:hAnsi="Georgia"/>
          <w:color w:val="000000"/>
        </w:rPr>
        <w:t xml:space="preserve">, within jails and prisons, </w:t>
      </w:r>
      <w:r w:rsidRPr="00573E65">
        <w:rPr>
          <w:rFonts w:ascii="Georgia" w:hAnsi="Georgia"/>
          <w:color w:val="000000"/>
        </w:rPr>
        <w:t>i</w:t>
      </w:r>
      <w:r w:rsidR="00014C82" w:rsidRPr="00573E65">
        <w:rPr>
          <w:rFonts w:ascii="Georgia" w:hAnsi="Georgia"/>
          <w:color w:val="000000"/>
        </w:rPr>
        <w:t>solation, segregation</w:t>
      </w:r>
      <w:r w:rsidRPr="00573E65">
        <w:rPr>
          <w:rFonts w:ascii="Georgia" w:hAnsi="Georgia"/>
          <w:color w:val="000000"/>
        </w:rPr>
        <w:t>,</w:t>
      </w:r>
      <w:r w:rsidR="00014C82" w:rsidRPr="00573E65">
        <w:rPr>
          <w:rFonts w:ascii="Georgia" w:hAnsi="Georgia"/>
          <w:color w:val="000000"/>
        </w:rPr>
        <w:t xml:space="preserve"> </w:t>
      </w:r>
      <w:r w:rsidRPr="00573E65">
        <w:rPr>
          <w:rFonts w:ascii="Georgia" w:hAnsi="Georgia"/>
          <w:color w:val="000000"/>
        </w:rPr>
        <w:t>and</w:t>
      </w:r>
      <w:r w:rsidR="00014C82" w:rsidRPr="00573E65">
        <w:rPr>
          <w:rFonts w:ascii="Georgia" w:hAnsi="Georgia"/>
          <w:color w:val="000000"/>
        </w:rPr>
        <w:t xml:space="preserve"> lockdown</w:t>
      </w:r>
      <w:r w:rsidRPr="00573E65">
        <w:rPr>
          <w:rFonts w:ascii="Georgia" w:hAnsi="Georgia"/>
          <w:color w:val="000000"/>
        </w:rPr>
        <w:t xml:space="preserve"> </w:t>
      </w:r>
      <w:r w:rsidR="00014C82" w:rsidRPr="00573E65">
        <w:rPr>
          <w:rFonts w:ascii="Georgia" w:hAnsi="Georgia"/>
          <w:color w:val="000000"/>
        </w:rPr>
        <w:t xml:space="preserve">are </w:t>
      </w:r>
      <w:r w:rsidR="00B107AB" w:rsidRPr="00573E65">
        <w:rPr>
          <w:rFonts w:ascii="Georgia" w:hAnsi="Georgia"/>
          <w:color w:val="000000"/>
        </w:rPr>
        <w:t>in</w:t>
      </w:r>
      <w:r w:rsidR="00FA3A06" w:rsidRPr="00573E65">
        <w:rPr>
          <w:rFonts w:ascii="Georgia" w:hAnsi="Georgia"/>
          <w:color w:val="000000"/>
        </w:rPr>
        <w:t xml:space="preserve">effective </w:t>
      </w:r>
      <w:r w:rsidR="00B107AB" w:rsidRPr="00573E65">
        <w:rPr>
          <w:rFonts w:ascii="Georgia" w:hAnsi="Georgia"/>
          <w:color w:val="000000"/>
        </w:rPr>
        <w:t>against</w:t>
      </w:r>
      <w:r w:rsidR="00014C82" w:rsidRPr="00573E65">
        <w:rPr>
          <w:rFonts w:ascii="Georgia" w:hAnsi="Georgia"/>
          <w:color w:val="000000"/>
        </w:rPr>
        <w:t xml:space="preserve"> COVID-19</w:t>
      </w:r>
      <w:r w:rsidR="00473A6A" w:rsidRPr="00573E65">
        <w:rPr>
          <w:rFonts w:ascii="Georgia" w:hAnsi="Georgia"/>
          <w:color w:val="000000"/>
        </w:rPr>
        <w:t xml:space="preserve">, </w:t>
      </w:r>
      <w:r w:rsidR="00545D11" w:rsidRPr="00573E65">
        <w:rPr>
          <w:rFonts w:ascii="Georgia" w:hAnsi="Georgia"/>
        </w:rPr>
        <w:t xml:space="preserve">Meyer Decl. ¶ 10, </w:t>
      </w:r>
      <w:r w:rsidR="00473A6A" w:rsidRPr="00573E65">
        <w:rPr>
          <w:rFonts w:ascii="Georgia" w:hAnsi="Georgia"/>
          <w:color w:val="000000"/>
        </w:rPr>
        <w:t xml:space="preserve">and </w:t>
      </w:r>
      <w:r w:rsidR="00B107AB" w:rsidRPr="00573E65">
        <w:rPr>
          <w:rFonts w:ascii="Georgia" w:hAnsi="Georgia"/>
          <w:color w:val="000000"/>
        </w:rPr>
        <w:t xml:space="preserve">regardless, </w:t>
      </w:r>
      <w:r w:rsidR="00473A6A" w:rsidRPr="00573E65">
        <w:rPr>
          <w:rFonts w:ascii="Georgia" w:hAnsi="Georgia"/>
          <w:color w:val="000000"/>
        </w:rPr>
        <w:t xml:space="preserve">the jail does not have the physical space to accomplish </w:t>
      </w:r>
      <w:r w:rsidRPr="00573E65">
        <w:rPr>
          <w:rFonts w:ascii="Georgia" w:hAnsi="Georgia"/>
          <w:color w:val="000000"/>
        </w:rPr>
        <w:t>these efforts for the current jail population</w:t>
      </w:r>
      <w:r w:rsidR="00014C82" w:rsidRPr="00573E65">
        <w:rPr>
          <w:rFonts w:ascii="Georgia" w:hAnsi="Georgia"/>
          <w:color w:val="000000"/>
        </w:rPr>
        <w:t xml:space="preserve">.  COVID-19 can survive in the air, so separation in a facility where there is still other movement of people, and occasional interaction, will not contain it.  Surfaces are still touched–inside cells, in bathrooms, and in transport, at the very least. </w:t>
      </w:r>
      <w:r w:rsidR="00B107AB" w:rsidRPr="00573E65">
        <w:rPr>
          <w:rFonts w:ascii="Georgia" w:hAnsi="Georgia"/>
          <w:color w:val="000000"/>
        </w:rPr>
        <w:t xml:space="preserve"> </w:t>
      </w:r>
      <w:r w:rsidR="00014C82" w:rsidRPr="00573E65">
        <w:rPr>
          <w:rFonts w:ascii="Georgia" w:hAnsi="Georgia"/>
          <w:color w:val="000000"/>
        </w:rPr>
        <w:t>Further, the reality is that some contact with others</w:t>
      </w:r>
      <w:r w:rsidR="00352AFB" w:rsidRPr="00573E65">
        <w:rPr>
          <w:rFonts w:ascii="Georgia" w:hAnsi="Georgia"/>
          <w:color w:val="000000"/>
        </w:rPr>
        <w:t xml:space="preserve">, </w:t>
      </w:r>
      <w:r w:rsidR="00B107AB" w:rsidRPr="00573E65">
        <w:rPr>
          <w:rFonts w:ascii="Georgia" w:hAnsi="Georgia"/>
          <w:color w:val="000000"/>
        </w:rPr>
        <w:t>whether through</w:t>
      </w:r>
      <w:r w:rsidR="00014C82" w:rsidRPr="00573E65">
        <w:rPr>
          <w:rFonts w:ascii="Georgia" w:hAnsi="Georgia"/>
          <w:color w:val="000000"/>
        </w:rPr>
        <w:t xml:space="preserve"> close proximity</w:t>
      </w:r>
      <w:r w:rsidR="00352AFB" w:rsidRPr="00573E65">
        <w:rPr>
          <w:rFonts w:ascii="Georgia" w:hAnsi="Georgia"/>
          <w:color w:val="000000"/>
        </w:rPr>
        <w:t xml:space="preserve"> or</w:t>
      </w:r>
      <w:r w:rsidR="00014C82" w:rsidRPr="00573E65">
        <w:rPr>
          <w:rFonts w:ascii="Georgia" w:hAnsi="Georgia"/>
          <w:color w:val="000000"/>
        </w:rPr>
        <w:t xml:space="preserve"> actual contact</w:t>
      </w:r>
      <w:r w:rsidR="00352AFB" w:rsidRPr="00573E65">
        <w:rPr>
          <w:rFonts w:ascii="Georgia" w:hAnsi="Georgia"/>
          <w:color w:val="000000"/>
        </w:rPr>
        <w:t>,</w:t>
      </w:r>
      <w:r w:rsidR="00014C82" w:rsidRPr="00573E65">
        <w:rPr>
          <w:rFonts w:ascii="Georgia" w:hAnsi="Georgia"/>
          <w:color w:val="000000"/>
        </w:rPr>
        <w:t xml:space="preserve"> is inevitable. Kitchen staff, intake staff, officers and medical staff all interact with incarcerated people as a matter of course</w:t>
      </w:r>
      <w:r w:rsidR="00352AFB" w:rsidRPr="00573E65">
        <w:rPr>
          <w:rFonts w:ascii="Georgia" w:hAnsi="Georgia"/>
          <w:color w:val="000000"/>
        </w:rPr>
        <w:t>,</w:t>
      </w:r>
      <w:r w:rsidR="00FA3A06" w:rsidRPr="00573E65">
        <w:rPr>
          <w:rFonts w:ascii="Georgia" w:hAnsi="Georgia"/>
          <w:color w:val="000000"/>
        </w:rPr>
        <w:t xml:space="preserve"> even on lockdown</w:t>
      </w:r>
      <w:r w:rsidR="00014C82" w:rsidRPr="00573E65">
        <w:rPr>
          <w:rFonts w:ascii="Georgia" w:hAnsi="Georgia"/>
          <w:color w:val="000000"/>
        </w:rPr>
        <w:t xml:space="preserve">.  </w:t>
      </w:r>
    </w:p>
    <w:p w14:paraId="7D047924" w14:textId="4DDB81D0" w:rsidR="00473A6A" w:rsidRPr="00573E65" w:rsidRDefault="00473A6A" w:rsidP="00D839D6">
      <w:pPr>
        <w:pStyle w:val="ListParagraph"/>
        <w:numPr>
          <w:ilvl w:val="0"/>
          <w:numId w:val="6"/>
        </w:numPr>
        <w:pBdr>
          <w:top w:val="nil"/>
          <w:left w:val="nil"/>
          <w:bottom w:val="nil"/>
          <w:right w:val="nil"/>
          <w:between w:val="nil"/>
        </w:pBdr>
        <w:spacing w:line="480" w:lineRule="auto"/>
        <w:jc w:val="both"/>
        <w:rPr>
          <w:rFonts w:ascii="Georgia" w:hAnsi="Georgia"/>
          <w:u w:val="single"/>
        </w:rPr>
      </w:pPr>
      <w:r w:rsidRPr="00573E65">
        <w:rPr>
          <w:rFonts w:ascii="Georgia" w:hAnsi="Georgia"/>
          <w:u w:val="single"/>
        </w:rPr>
        <w:t>Release</w:t>
      </w:r>
      <w:r w:rsidR="00C13A0F" w:rsidRPr="00573E65">
        <w:rPr>
          <w:rFonts w:ascii="Georgia" w:hAnsi="Georgia"/>
          <w:u w:val="single"/>
        </w:rPr>
        <w:t xml:space="preserve"> Serves Public Health and Community Safety</w:t>
      </w:r>
    </w:p>
    <w:p w14:paraId="528A086E" w14:textId="5FBEA97F" w:rsidR="00AC0FC7" w:rsidRPr="00573E65" w:rsidRDefault="00AC0FC7" w:rsidP="00AC0FC7">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w:t>
      </w:r>
      <w:r w:rsidRPr="00573E65">
        <w:rPr>
          <w:rFonts w:ascii="Georgia" w:hAnsi="Georgia"/>
          <w:color w:val="000000"/>
          <w:highlight w:val="yellow"/>
        </w:rPr>
        <w:t>CLIENT-DEPENDENT SECTION ABOUT PARTICULAR VULNERABILITY, IF ANY</w:t>
      </w:r>
      <w:r w:rsidR="00D839D6" w:rsidRPr="00573E65">
        <w:rPr>
          <w:rFonts w:ascii="Georgia" w:hAnsi="Georgia"/>
          <w:color w:val="000000"/>
        </w:rPr>
        <w:t>—</w:t>
      </w:r>
      <w:r w:rsidR="00D839D6" w:rsidRPr="00573E65">
        <w:rPr>
          <w:rFonts w:ascii="Georgia" w:hAnsi="Georgia"/>
          <w:color w:val="000000"/>
          <w:highlight w:val="yellow"/>
        </w:rPr>
        <w:t>If especially compelling add to front page of motion</w:t>
      </w:r>
      <w:r w:rsidRPr="00573E65">
        <w:rPr>
          <w:rFonts w:ascii="Georgia" w:hAnsi="Georgia"/>
          <w:color w:val="000000"/>
        </w:rPr>
        <w:t xml:space="preserve">]. </w:t>
      </w:r>
    </w:p>
    <w:p w14:paraId="00000030" w14:textId="0BDCBBF5" w:rsidR="0037649D" w:rsidRPr="00573E65" w:rsidRDefault="00014C82" w:rsidP="006915FE">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w:t>
      </w:r>
      <w:r w:rsidRPr="00573E65">
        <w:rPr>
          <w:rFonts w:ascii="Georgia" w:hAnsi="Georgia"/>
          <w:color w:val="000000"/>
          <w:highlight w:val="yellow"/>
        </w:rPr>
        <w:t>PARAGRAPH AB</w:t>
      </w:r>
      <w:r w:rsidR="00D839D6" w:rsidRPr="00573E65">
        <w:rPr>
          <w:rFonts w:ascii="Georgia" w:hAnsi="Georgia"/>
          <w:color w:val="000000"/>
          <w:highlight w:val="yellow"/>
        </w:rPr>
        <w:t>OUT RELEASE PLAN – WHERE WILL CLIENT</w:t>
      </w:r>
      <w:r w:rsidRPr="00573E65">
        <w:rPr>
          <w:rFonts w:ascii="Georgia" w:hAnsi="Georgia"/>
          <w:color w:val="000000"/>
          <w:highlight w:val="yellow"/>
        </w:rPr>
        <w:t xml:space="preserve"> GO, ANY RELEVANT CONDITIONS, ETC</w:t>
      </w:r>
      <w:r w:rsidR="00D839D6" w:rsidRPr="00573E65">
        <w:rPr>
          <w:rFonts w:ascii="Georgia" w:hAnsi="Georgia"/>
          <w:color w:val="000000"/>
        </w:rPr>
        <w:t>—</w:t>
      </w:r>
      <w:r w:rsidR="00D839D6" w:rsidRPr="00573E65">
        <w:rPr>
          <w:rFonts w:ascii="Georgia" w:hAnsi="Georgia"/>
          <w:color w:val="000000"/>
          <w:highlight w:val="yellow"/>
        </w:rPr>
        <w:t>AS MUCH DETAIL AS POSSIBLE</w:t>
      </w:r>
      <w:r w:rsidR="00D839D6" w:rsidRPr="00573E65">
        <w:rPr>
          <w:rFonts w:ascii="Georgia" w:hAnsi="Georgia"/>
          <w:color w:val="000000"/>
        </w:rPr>
        <w:t>].</w:t>
      </w:r>
    </w:p>
    <w:p w14:paraId="23820CC0" w14:textId="46AE269B" w:rsidR="008F50E8" w:rsidRPr="00573E65" w:rsidRDefault="002126F9" w:rsidP="003346B9">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rPr>
        <w:lastRenderedPageBreak/>
        <w:t>In Dr. Meyer’s words, “[r]</w:t>
      </w:r>
      <w:proofErr w:type="spellStart"/>
      <w:r w:rsidRPr="00573E65">
        <w:rPr>
          <w:rFonts w:ascii="Georgia" w:hAnsi="Georgia"/>
        </w:rPr>
        <w:t>educing</w:t>
      </w:r>
      <w:proofErr w:type="spellEnd"/>
      <w:r w:rsidRPr="00573E65">
        <w:rPr>
          <w:rFonts w:ascii="Georgia" w:hAnsi="Georgia"/>
        </w:rPr>
        <w:t xml:space="preserve"> the size of the population in jails and prisons </w:t>
      </w:r>
      <w:r w:rsidR="00FA3A06" w:rsidRPr="00573E65">
        <w:rPr>
          <w:rFonts w:ascii="Georgia" w:hAnsi="Georgia"/>
        </w:rPr>
        <w:t>is</w:t>
      </w:r>
      <w:r w:rsidRPr="00573E65">
        <w:rPr>
          <w:rFonts w:ascii="Georgia" w:hAnsi="Georgia"/>
        </w:rPr>
        <w:t xml:space="preserve"> crucially important to reducing the level of risk both for those within those facilities and for the community at large.” Meyer Decl. ¶ 37. </w:t>
      </w:r>
      <w:r w:rsidR="00FA3A06" w:rsidRPr="00573E65">
        <w:rPr>
          <w:rFonts w:ascii="Georgia" w:hAnsi="Georgia"/>
          <w:color w:val="000000"/>
        </w:rPr>
        <w:t>In this unique moment</w:t>
      </w:r>
      <w:r w:rsidR="00014C82" w:rsidRPr="00573E65">
        <w:rPr>
          <w:rFonts w:ascii="Georgia" w:hAnsi="Georgia"/>
          <w:color w:val="000000"/>
        </w:rPr>
        <w:t xml:space="preserve">, release </w:t>
      </w:r>
      <w:r w:rsidR="00014C82" w:rsidRPr="00573E65">
        <w:rPr>
          <w:rFonts w:ascii="Georgia" w:hAnsi="Georgia"/>
          <w:i/>
          <w:color w:val="000000"/>
        </w:rPr>
        <w:t>enhances</w:t>
      </w:r>
      <w:r w:rsidR="00014C82" w:rsidRPr="00573E65">
        <w:rPr>
          <w:rFonts w:ascii="Georgia" w:hAnsi="Georgia"/>
          <w:color w:val="000000"/>
        </w:rPr>
        <w:t xml:space="preserve"> the safety of other people and the community</w:t>
      </w:r>
      <w:r w:rsidR="00A85A2A" w:rsidRPr="00573E65">
        <w:rPr>
          <w:rFonts w:ascii="Georgia" w:hAnsi="Georgia"/>
          <w:color w:val="000000"/>
        </w:rPr>
        <w:t>—and is necessary to protect</w:t>
      </w:r>
      <w:r w:rsidR="003671F2" w:rsidRPr="00573E65">
        <w:rPr>
          <w:rFonts w:ascii="Georgia" w:hAnsi="Georgia"/>
          <w:color w:val="000000"/>
        </w:rPr>
        <w:t xml:space="preserve"> the </w:t>
      </w:r>
      <w:r w:rsidR="00365FE0">
        <w:rPr>
          <w:rFonts w:ascii="Georgia" w:hAnsi="Georgia"/>
          <w:color w:val="000000"/>
        </w:rPr>
        <w:t>juvenile</w:t>
      </w:r>
      <w:r w:rsidR="003671F2" w:rsidRPr="00573E65">
        <w:rPr>
          <w:rFonts w:ascii="Georgia" w:hAnsi="Georgia"/>
          <w:color w:val="000000"/>
        </w:rPr>
        <w:t>’s</w:t>
      </w:r>
      <w:r w:rsidR="00A85A2A" w:rsidRPr="00573E65">
        <w:rPr>
          <w:rFonts w:ascii="Georgia" w:hAnsi="Georgia"/>
          <w:color w:val="000000"/>
        </w:rPr>
        <w:t xml:space="preserve"> own health and safety</w:t>
      </w:r>
      <w:r w:rsidR="00014C82" w:rsidRPr="00573E65">
        <w:rPr>
          <w:rFonts w:ascii="Georgia" w:hAnsi="Georgia"/>
          <w:color w:val="000000"/>
        </w:rPr>
        <w:t xml:space="preserve">. </w:t>
      </w:r>
      <w:r w:rsidR="003671F2" w:rsidRPr="00573E65">
        <w:rPr>
          <w:rFonts w:ascii="Georgia" w:hAnsi="Georgia"/>
          <w:color w:val="000000"/>
        </w:rPr>
        <w:t xml:space="preserve">The </w:t>
      </w:r>
      <w:r w:rsidR="00365FE0">
        <w:rPr>
          <w:rFonts w:ascii="Georgia" w:hAnsi="Georgia"/>
          <w:color w:val="000000"/>
        </w:rPr>
        <w:t>juvenile</w:t>
      </w:r>
      <w:r w:rsidR="003A47A8" w:rsidRPr="00573E65">
        <w:rPr>
          <w:rFonts w:ascii="Georgia" w:hAnsi="Georgia"/>
          <w:color w:val="000000"/>
        </w:rPr>
        <w:t xml:space="preserve"> </w:t>
      </w:r>
      <w:r w:rsidRPr="00573E65">
        <w:rPr>
          <w:rFonts w:ascii="Georgia" w:hAnsi="Georgia"/>
          <w:color w:val="000000"/>
        </w:rPr>
        <w:t xml:space="preserve">must be </w:t>
      </w:r>
      <w:r w:rsidR="00014C82" w:rsidRPr="00573E65">
        <w:rPr>
          <w:rFonts w:ascii="Georgia" w:hAnsi="Georgia"/>
          <w:color w:val="000000"/>
        </w:rPr>
        <w:t xml:space="preserve">able to exercise self-protective measures in a sanitary, disinfected space, and to maintain social distance </w:t>
      </w:r>
      <w:r w:rsidRPr="00573E65">
        <w:rPr>
          <w:rFonts w:ascii="Georgia" w:hAnsi="Georgia"/>
          <w:color w:val="000000"/>
        </w:rPr>
        <w:t xml:space="preserve">from </w:t>
      </w:r>
      <w:r w:rsidR="00014C82" w:rsidRPr="00573E65">
        <w:rPr>
          <w:rFonts w:ascii="Georgia" w:hAnsi="Georgia"/>
          <w:color w:val="000000"/>
        </w:rPr>
        <w:t xml:space="preserve">other community members </w:t>
      </w:r>
      <w:r w:rsidR="0036785E" w:rsidRPr="00573E65">
        <w:rPr>
          <w:rFonts w:ascii="Georgia" w:hAnsi="Georgia"/>
          <w:color w:val="000000"/>
        </w:rPr>
        <w:t>to flatten the curve of the virus’</w:t>
      </w:r>
      <w:r w:rsidR="00352AFB" w:rsidRPr="00573E65">
        <w:rPr>
          <w:rFonts w:ascii="Georgia" w:hAnsi="Georgia"/>
          <w:color w:val="000000"/>
        </w:rPr>
        <w:t>s</w:t>
      </w:r>
      <w:r w:rsidR="0036785E" w:rsidRPr="00573E65">
        <w:rPr>
          <w:rFonts w:ascii="Georgia" w:hAnsi="Georgia"/>
          <w:color w:val="000000"/>
        </w:rPr>
        <w:t xml:space="preserve"> spread</w:t>
      </w:r>
      <w:r w:rsidR="00014C82" w:rsidRPr="00573E65">
        <w:rPr>
          <w:rFonts w:ascii="Georgia" w:hAnsi="Georgia"/>
          <w:color w:val="000000"/>
        </w:rPr>
        <w:t xml:space="preserve">. </w:t>
      </w:r>
    </w:p>
    <w:p w14:paraId="00000038" w14:textId="3381CE19" w:rsidR="0037649D" w:rsidRPr="00573E65" w:rsidRDefault="00014C82" w:rsidP="003346B9">
      <w:pPr>
        <w:numPr>
          <w:ilvl w:val="0"/>
          <w:numId w:val="1"/>
        </w:numPr>
        <w:pBdr>
          <w:top w:val="nil"/>
          <w:left w:val="nil"/>
          <w:bottom w:val="nil"/>
          <w:right w:val="nil"/>
          <w:between w:val="nil"/>
        </w:pBdr>
        <w:spacing w:line="480" w:lineRule="auto"/>
        <w:ind w:left="0" w:firstLine="720"/>
        <w:jc w:val="both"/>
        <w:rPr>
          <w:rFonts w:ascii="Georgia" w:hAnsi="Georgia"/>
        </w:rPr>
      </w:pPr>
      <w:r w:rsidRPr="00573E65">
        <w:rPr>
          <w:rFonts w:ascii="Georgia" w:hAnsi="Georgia"/>
          <w:color w:val="000000"/>
        </w:rPr>
        <w:t>When</w:t>
      </w:r>
      <w:r w:rsidR="003671F2" w:rsidRPr="00573E65">
        <w:rPr>
          <w:rFonts w:ascii="Georgia" w:hAnsi="Georgia"/>
          <w:color w:val="000000"/>
        </w:rPr>
        <w:t xml:space="preserve"> the </w:t>
      </w:r>
      <w:r w:rsidR="00365FE0">
        <w:rPr>
          <w:rFonts w:ascii="Georgia" w:hAnsi="Georgia"/>
          <w:color w:val="000000"/>
        </w:rPr>
        <w:t>juvenile</w:t>
      </w:r>
      <w:r w:rsidR="00551EEC" w:rsidRPr="00573E65">
        <w:rPr>
          <w:rFonts w:ascii="Georgia" w:hAnsi="Georgia"/>
          <w:color w:val="000000"/>
        </w:rPr>
        <w:t xml:space="preserve"> </w:t>
      </w:r>
      <w:r w:rsidRPr="00573E65">
        <w:rPr>
          <w:rFonts w:ascii="Georgia" w:hAnsi="Georgia"/>
          <w:color w:val="000000"/>
        </w:rPr>
        <w:t xml:space="preserve">was initially </w:t>
      </w:r>
      <w:r w:rsidR="00365FE0">
        <w:rPr>
          <w:rFonts w:ascii="Georgia" w:hAnsi="Georgia"/>
          <w:color w:val="000000"/>
        </w:rPr>
        <w:t>placed in secure custody</w:t>
      </w:r>
      <w:r w:rsidRPr="00573E65">
        <w:rPr>
          <w:rFonts w:ascii="Georgia" w:hAnsi="Georgia"/>
          <w:color w:val="000000"/>
        </w:rPr>
        <w:t xml:space="preserve">, circumstances were different; this Court must consider </w:t>
      </w:r>
      <w:r w:rsidR="0006589F" w:rsidRPr="00573E65">
        <w:rPr>
          <w:rFonts w:ascii="Georgia" w:hAnsi="Georgia"/>
          <w:color w:val="000000"/>
        </w:rPr>
        <w:t xml:space="preserve">the </w:t>
      </w:r>
      <w:r w:rsidR="00EF3DE8" w:rsidRPr="00573E65">
        <w:rPr>
          <w:rFonts w:ascii="Georgia" w:hAnsi="Georgia"/>
          <w:color w:val="000000"/>
        </w:rPr>
        <w:t>stark change in circumstances</w:t>
      </w:r>
      <w:r w:rsidR="0036785E" w:rsidRPr="00573E65">
        <w:rPr>
          <w:rFonts w:ascii="Georgia" w:hAnsi="Georgia"/>
          <w:color w:val="000000"/>
        </w:rPr>
        <w:t>.</w:t>
      </w:r>
      <w:r w:rsidRPr="00573E65">
        <w:rPr>
          <w:rFonts w:ascii="Georgia" w:hAnsi="Georgia"/>
          <w:color w:val="000000"/>
        </w:rPr>
        <w:t xml:space="preserve"> </w:t>
      </w:r>
      <w:r w:rsidR="0036785E" w:rsidRPr="00573E65">
        <w:rPr>
          <w:rFonts w:ascii="Georgia" w:hAnsi="Georgia"/>
          <w:color w:val="000000"/>
        </w:rPr>
        <w:t xml:space="preserve"> </w:t>
      </w:r>
    </w:p>
    <w:p w14:paraId="6C9F38D8" w14:textId="2B436695" w:rsidR="0036785E" w:rsidRPr="00573E65" w:rsidRDefault="0036785E" w:rsidP="00D839D6">
      <w:pPr>
        <w:pStyle w:val="ListParagraph"/>
        <w:numPr>
          <w:ilvl w:val="0"/>
          <w:numId w:val="3"/>
        </w:numPr>
        <w:pBdr>
          <w:top w:val="nil"/>
          <w:left w:val="nil"/>
          <w:bottom w:val="nil"/>
          <w:right w:val="nil"/>
          <w:between w:val="nil"/>
        </w:pBdr>
        <w:spacing w:line="480" w:lineRule="auto"/>
        <w:rPr>
          <w:rFonts w:ascii="Georgia" w:hAnsi="Georgia"/>
          <w:b/>
        </w:rPr>
      </w:pPr>
      <w:r w:rsidRPr="00573E65">
        <w:rPr>
          <w:rFonts w:ascii="Georgia" w:hAnsi="Georgia"/>
          <w:b/>
        </w:rPr>
        <w:t>A</w:t>
      </w:r>
      <w:r w:rsidR="00352AFB" w:rsidRPr="00573E65">
        <w:rPr>
          <w:rFonts w:ascii="Georgia" w:hAnsi="Georgia"/>
          <w:b/>
        </w:rPr>
        <w:t>RGUMENT</w:t>
      </w:r>
    </w:p>
    <w:p w14:paraId="490ED89B" w14:textId="2052A97A" w:rsidR="00712F0D" w:rsidRPr="00573E65" w:rsidRDefault="00014C82" w:rsidP="009B4751">
      <w:pPr>
        <w:spacing w:line="480" w:lineRule="auto"/>
        <w:ind w:hanging="720"/>
        <w:jc w:val="both"/>
        <w:rPr>
          <w:rFonts w:ascii="Georgia" w:hAnsi="Georgia"/>
        </w:rPr>
      </w:pPr>
      <w:r w:rsidRPr="00573E65">
        <w:rPr>
          <w:rFonts w:ascii="Georgia" w:hAnsi="Georgia"/>
        </w:rPr>
        <w:tab/>
      </w:r>
      <w:r w:rsidRPr="00573E65">
        <w:rPr>
          <w:rFonts w:ascii="Georgia" w:hAnsi="Georgia"/>
        </w:rPr>
        <w:tab/>
      </w:r>
      <w:r w:rsidR="0006589F" w:rsidRPr="00573E65">
        <w:rPr>
          <w:rFonts w:ascii="Georgia" w:hAnsi="Georgia"/>
        </w:rPr>
        <w:t xml:space="preserve">COVID-19 is causing an </w:t>
      </w:r>
      <w:r w:rsidR="00A83A54" w:rsidRPr="00573E65">
        <w:rPr>
          <w:rFonts w:ascii="Georgia" w:hAnsi="Georgia"/>
        </w:rPr>
        <w:t xml:space="preserve">unprecedented public health crisis </w:t>
      </w:r>
      <w:r w:rsidR="0006589F" w:rsidRPr="00573E65">
        <w:rPr>
          <w:rFonts w:ascii="Georgia" w:hAnsi="Georgia"/>
        </w:rPr>
        <w:t>that</w:t>
      </w:r>
      <w:r w:rsidR="00A83A54" w:rsidRPr="00573E65">
        <w:rPr>
          <w:rFonts w:ascii="Georgia" w:hAnsi="Georgia"/>
        </w:rPr>
        <w:t xml:space="preserve"> </w:t>
      </w:r>
      <w:r w:rsidR="002126F9" w:rsidRPr="00573E65">
        <w:rPr>
          <w:rFonts w:ascii="Georgia" w:hAnsi="Georgia"/>
        </w:rPr>
        <w:t>underscores the constitutional requirement</w:t>
      </w:r>
      <w:r w:rsidR="00A83A54" w:rsidRPr="00573E65">
        <w:rPr>
          <w:rFonts w:ascii="Georgia" w:hAnsi="Georgia"/>
        </w:rPr>
        <w:t xml:space="preserve"> that pre</w:t>
      </w:r>
      <w:r w:rsidR="009B4751">
        <w:rPr>
          <w:rFonts w:ascii="Georgia" w:hAnsi="Georgia"/>
        </w:rPr>
        <w:t>-adjudication</w:t>
      </w:r>
      <w:r w:rsidR="00A83A54" w:rsidRPr="00573E65">
        <w:rPr>
          <w:rFonts w:ascii="Georgia" w:hAnsi="Georgia"/>
        </w:rPr>
        <w:t xml:space="preserve"> detention be </w:t>
      </w:r>
      <w:r w:rsidR="002126F9" w:rsidRPr="00573E65">
        <w:rPr>
          <w:rFonts w:ascii="Georgia" w:hAnsi="Georgia"/>
        </w:rPr>
        <w:t>a</w:t>
      </w:r>
      <w:r w:rsidR="00A83A54" w:rsidRPr="00573E65">
        <w:rPr>
          <w:rFonts w:ascii="Georgia" w:hAnsi="Georgia"/>
        </w:rPr>
        <w:t xml:space="preserve"> last resort.</w:t>
      </w:r>
      <w:r w:rsidR="00712F0D" w:rsidRPr="00573E65">
        <w:rPr>
          <w:rFonts w:ascii="Georgia" w:hAnsi="Georgia"/>
        </w:rPr>
        <w:t xml:space="preserve">  In this case,</w:t>
      </w:r>
      <w:r w:rsidR="003671F2" w:rsidRPr="00573E65">
        <w:rPr>
          <w:rFonts w:ascii="Georgia" w:hAnsi="Georgia"/>
        </w:rPr>
        <w:t xml:space="preserve"> the </w:t>
      </w:r>
      <w:r w:rsidR="009B4751">
        <w:rPr>
          <w:rFonts w:ascii="Georgia" w:hAnsi="Georgia"/>
        </w:rPr>
        <w:t>juvenile does not have the option of posting bond, and so</w:t>
      </w:r>
      <w:r w:rsidR="003671F2" w:rsidRPr="00573E65">
        <w:rPr>
          <w:rFonts w:ascii="Georgia" w:hAnsi="Georgia"/>
        </w:rPr>
        <w:t xml:space="preserve"> the </w:t>
      </w:r>
      <w:r w:rsidR="009B4751">
        <w:rPr>
          <w:rFonts w:ascii="Georgia" w:hAnsi="Georgia"/>
        </w:rPr>
        <w:t xml:space="preserve">juvenile </w:t>
      </w:r>
      <w:r w:rsidR="002126F9" w:rsidRPr="00573E65">
        <w:rPr>
          <w:rFonts w:ascii="Georgia" w:hAnsi="Georgia"/>
        </w:rPr>
        <w:t xml:space="preserve">is </w:t>
      </w:r>
      <w:r w:rsidR="0006589F" w:rsidRPr="00573E65">
        <w:rPr>
          <w:rFonts w:ascii="Georgia" w:hAnsi="Georgia"/>
        </w:rPr>
        <w:t>still</w:t>
      </w:r>
      <w:r w:rsidR="002126F9" w:rsidRPr="00573E65">
        <w:rPr>
          <w:rFonts w:ascii="Georgia" w:hAnsi="Georgia"/>
        </w:rPr>
        <w:t xml:space="preserve"> in </w:t>
      </w:r>
      <w:r w:rsidR="009B4751">
        <w:rPr>
          <w:rFonts w:ascii="Georgia" w:hAnsi="Georgia"/>
        </w:rPr>
        <w:t>secure custody</w:t>
      </w:r>
      <w:r w:rsidR="00712F0D" w:rsidRPr="00573E65">
        <w:rPr>
          <w:rFonts w:ascii="Georgia" w:hAnsi="Georgia"/>
        </w:rPr>
        <w:t xml:space="preserve">. </w:t>
      </w:r>
      <w:r w:rsidR="003671F2" w:rsidRPr="00573E65">
        <w:rPr>
          <w:rFonts w:ascii="Georgia" w:hAnsi="Georgia"/>
        </w:rPr>
        <w:t xml:space="preserve"> </w:t>
      </w:r>
      <w:r w:rsidR="009B4751">
        <w:rPr>
          <w:rFonts w:ascii="Georgia" w:hAnsi="Georgia"/>
        </w:rPr>
        <w:t xml:space="preserve">In this </w:t>
      </w:r>
      <w:r w:rsidR="00CB41F6">
        <w:rPr>
          <w:rFonts w:ascii="Georgia" w:hAnsi="Georgia"/>
        </w:rPr>
        <w:t>specific</w:t>
      </w:r>
      <w:r w:rsidR="009B4751">
        <w:rPr>
          <w:rFonts w:ascii="Georgia" w:hAnsi="Georgia"/>
        </w:rPr>
        <w:t xml:space="preserve"> case, there is a less intrusive means that will guarantee the public safety and ensure the juvenile’s appearance at the next court date.</w:t>
      </w:r>
    </w:p>
    <w:p w14:paraId="4D01F9FF" w14:textId="3145291F" w:rsidR="00D94208" w:rsidRDefault="00D94208" w:rsidP="00C60F2A">
      <w:pPr>
        <w:pStyle w:val="Normal1"/>
        <w:spacing w:after="0" w:line="480" w:lineRule="auto"/>
        <w:ind w:firstLine="720"/>
        <w:jc w:val="both"/>
        <w:rPr>
          <w:rFonts w:ascii="Georgia" w:hAnsi="Georgia" w:cs="Times New Roman"/>
          <w:sz w:val="24"/>
          <w:szCs w:val="24"/>
        </w:rPr>
      </w:pPr>
      <w:r w:rsidRPr="00573E65">
        <w:rPr>
          <w:rFonts w:ascii="Georgia" w:eastAsia="Times New Roman" w:hAnsi="Georgia" w:cs="Times New Roman"/>
          <w:sz w:val="24"/>
          <w:szCs w:val="24"/>
        </w:rPr>
        <w:t xml:space="preserve">In this case, </w:t>
      </w:r>
      <w:r w:rsidR="0073399E">
        <w:rPr>
          <w:rFonts w:ascii="Georgia" w:eastAsia="Times New Roman" w:hAnsi="Georgia" w:cs="Times New Roman"/>
          <w:sz w:val="24"/>
          <w:szCs w:val="24"/>
        </w:rPr>
        <w:t xml:space="preserve">the court’s initial </w:t>
      </w:r>
      <w:r w:rsidR="0062744E" w:rsidRPr="00573E65">
        <w:rPr>
          <w:rFonts w:ascii="Georgia" w:eastAsia="Times New Roman" w:hAnsi="Georgia" w:cs="Times New Roman"/>
          <w:sz w:val="24"/>
          <w:szCs w:val="24"/>
        </w:rPr>
        <w:t>decision</w:t>
      </w:r>
      <w:r w:rsidR="0073399E">
        <w:rPr>
          <w:rFonts w:ascii="Georgia" w:eastAsia="Times New Roman" w:hAnsi="Georgia" w:cs="Times New Roman"/>
          <w:sz w:val="24"/>
          <w:szCs w:val="24"/>
        </w:rPr>
        <w:t xml:space="preserve"> regarding secure custody</w:t>
      </w:r>
      <w:r w:rsidR="0062744E" w:rsidRPr="00573E65">
        <w:rPr>
          <w:rFonts w:ascii="Georgia" w:eastAsia="Times New Roman" w:hAnsi="Georgia" w:cs="Times New Roman"/>
          <w:sz w:val="24"/>
          <w:szCs w:val="24"/>
        </w:rPr>
        <w:t xml:space="preserve"> </w:t>
      </w:r>
      <w:r w:rsidR="0035759D" w:rsidRPr="00573E65">
        <w:rPr>
          <w:rFonts w:ascii="Georgia" w:eastAsia="Times New Roman" w:hAnsi="Georgia" w:cs="Times New Roman"/>
          <w:sz w:val="24"/>
          <w:szCs w:val="24"/>
        </w:rPr>
        <w:t>must</w:t>
      </w:r>
      <w:r w:rsidR="0062744E" w:rsidRPr="00573E65">
        <w:rPr>
          <w:rFonts w:ascii="Georgia" w:eastAsia="Times New Roman" w:hAnsi="Georgia" w:cs="Times New Roman"/>
          <w:sz w:val="24"/>
          <w:szCs w:val="24"/>
        </w:rPr>
        <w:t xml:space="preserve"> be revisited because of changed circumstances:</w:t>
      </w:r>
      <w:r w:rsidRPr="00573E65">
        <w:rPr>
          <w:rFonts w:ascii="Georgia" w:eastAsia="Times New Roman" w:hAnsi="Georgia" w:cs="Times New Roman"/>
          <w:sz w:val="24"/>
          <w:szCs w:val="24"/>
        </w:rPr>
        <w:t xml:space="preserve"> t</w:t>
      </w:r>
      <w:r w:rsidRPr="00573E65">
        <w:rPr>
          <w:rFonts w:ascii="Georgia" w:hAnsi="Georgia" w:cs="Times New Roman"/>
          <w:sz w:val="24"/>
          <w:szCs w:val="24"/>
        </w:rPr>
        <w:t xml:space="preserve">he government’s interest in ongoing </w:t>
      </w:r>
      <w:r w:rsidR="0073399E">
        <w:rPr>
          <w:rFonts w:ascii="Georgia" w:hAnsi="Georgia" w:cs="Times New Roman"/>
          <w:sz w:val="24"/>
          <w:szCs w:val="24"/>
        </w:rPr>
        <w:t>detention</w:t>
      </w:r>
      <w:r w:rsidRPr="00573E65">
        <w:rPr>
          <w:rFonts w:ascii="Georgia" w:hAnsi="Georgia" w:cs="Times New Roman"/>
          <w:sz w:val="24"/>
          <w:szCs w:val="24"/>
        </w:rPr>
        <w:t xml:space="preserve"> </w:t>
      </w:r>
      <w:r w:rsidR="00807DC6" w:rsidRPr="00573E65">
        <w:rPr>
          <w:rFonts w:ascii="Georgia" w:hAnsi="Georgia" w:cs="Times New Roman"/>
          <w:sz w:val="24"/>
          <w:szCs w:val="24"/>
        </w:rPr>
        <w:t>cannot be justified where</w:t>
      </w:r>
      <w:r w:rsidRPr="00573E65">
        <w:rPr>
          <w:rFonts w:ascii="Georgia" w:hAnsi="Georgia" w:cs="Times New Roman"/>
          <w:sz w:val="24"/>
          <w:szCs w:val="24"/>
        </w:rPr>
        <w:t xml:space="preserve"> </w:t>
      </w:r>
      <w:r w:rsidR="0073399E">
        <w:rPr>
          <w:rFonts w:ascii="Georgia" w:hAnsi="Georgia" w:cs="Times New Roman"/>
          <w:sz w:val="24"/>
          <w:szCs w:val="24"/>
        </w:rPr>
        <w:t>detention</w:t>
      </w:r>
      <w:r w:rsidRPr="00573E65">
        <w:rPr>
          <w:rFonts w:ascii="Georgia" w:hAnsi="Georgia" w:cs="Times New Roman"/>
          <w:sz w:val="24"/>
          <w:szCs w:val="24"/>
        </w:rPr>
        <w:t xml:space="preserve"> itself </w:t>
      </w:r>
      <w:r w:rsidR="005F3E4A" w:rsidRPr="00573E65">
        <w:rPr>
          <w:rFonts w:ascii="Georgia" w:hAnsi="Georgia" w:cs="Times New Roman"/>
          <w:sz w:val="24"/>
          <w:szCs w:val="24"/>
        </w:rPr>
        <w:t>exacerbates</w:t>
      </w:r>
      <w:r w:rsidRPr="00573E65">
        <w:rPr>
          <w:rFonts w:ascii="Georgia" w:hAnsi="Georgia" w:cs="Times New Roman"/>
          <w:sz w:val="24"/>
          <w:szCs w:val="24"/>
        </w:rPr>
        <w:t xml:space="preserve"> </w:t>
      </w:r>
      <w:r w:rsidR="00807DC6" w:rsidRPr="00573E65">
        <w:rPr>
          <w:rFonts w:ascii="Georgia" w:hAnsi="Georgia" w:cs="Times New Roman"/>
          <w:sz w:val="24"/>
          <w:szCs w:val="24"/>
        </w:rPr>
        <w:t>an ongoing and devastating public health crisis</w:t>
      </w:r>
      <w:r w:rsidRPr="00573E65">
        <w:rPr>
          <w:rFonts w:ascii="Georgia" w:hAnsi="Georgia" w:cs="Times New Roman"/>
          <w:sz w:val="24"/>
          <w:szCs w:val="24"/>
        </w:rPr>
        <w:t xml:space="preserve"> </w:t>
      </w:r>
      <w:r w:rsidR="005D10CC" w:rsidRPr="00573E65">
        <w:rPr>
          <w:rFonts w:ascii="Georgia" w:hAnsi="Georgia" w:cs="Times New Roman"/>
          <w:sz w:val="24"/>
          <w:szCs w:val="24"/>
        </w:rPr>
        <w:t>and</w:t>
      </w:r>
      <w:r w:rsidR="00807DC6" w:rsidRPr="00573E65">
        <w:rPr>
          <w:rFonts w:ascii="Georgia" w:hAnsi="Georgia" w:cs="Times New Roman"/>
          <w:sz w:val="24"/>
          <w:szCs w:val="24"/>
        </w:rPr>
        <w:t xml:space="preserve"> brings a heightened risk of illness and death</w:t>
      </w:r>
      <w:r w:rsidR="005D10CC" w:rsidRPr="00573E65">
        <w:rPr>
          <w:rFonts w:ascii="Georgia" w:hAnsi="Georgia" w:cs="Times New Roman"/>
          <w:sz w:val="24"/>
          <w:szCs w:val="24"/>
        </w:rPr>
        <w:t xml:space="preserve"> to </w:t>
      </w:r>
      <w:r w:rsidR="0073399E">
        <w:rPr>
          <w:rFonts w:ascii="Georgia" w:hAnsi="Georgia" w:cs="Times New Roman"/>
          <w:sz w:val="24"/>
          <w:szCs w:val="24"/>
        </w:rPr>
        <w:t>youth</w:t>
      </w:r>
      <w:r w:rsidR="005D10CC" w:rsidRPr="00573E65">
        <w:rPr>
          <w:rFonts w:ascii="Georgia" w:hAnsi="Georgia" w:cs="Times New Roman"/>
          <w:sz w:val="24"/>
          <w:szCs w:val="24"/>
        </w:rPr>
        <w:t xml:space="preserve"> inside and outside </w:t>
      </w:r>
      <w:r w:rsidR="0073399E">
        <w:rPr>
          <w:rFonts w:ascii="Georgia" w:hAnsi="Georgia" w:cs="Times New Roman"/>
          <w:sz w:val="24"/>
          <w:szCs w:val="24"/>
        </w:rPr>
        <w:t>the detention center</w:t>
      </w:r>
      <w:r w:rsidR="00807DC6" w:rsidRPr="00573E65">
        <w:rPr>
          <w:rFonts w:ascii="Georgia" w:hAnsi="Georgia" w:cs="Times New Roman"/>
          <w:sz w:val="24"/>
          <w:szCs w:val="24"/>
        </w:rPr>
        <w:t xml:space="preserve">. </w:t>
      </w:r>
      <w:r w:rsidRPr="00573E65">
        <w:rPr>
          <w:rFonts w:ascii="Georgia" w:hAnsi="Georgia" w:cs="Times New Roman"/>
          <w:sz w:val="24"/>
          <w:szCs w:val="24"/>
        </w:rPr>
        <w:t xml:space="preserve">This Court should </w:t>
      </w:r>
      <w:r w:rsidR="005D10CC" w:rsidRPr="00573E65">
        <w:rPr>
          <w:rFonts w:ascii="Georgia" w:hAnsi="Georgia" w:cs="Times New Roman"/>
          <w:sz w:val="24"/>
          <w:szCs w:val="24"/>
        </w:rPr>
        <w:t>identify</w:t>
      </w:r>
      <w:r w:rsidRPr="00573E65">
        <w:rPr>
          <w:rFonts w:ascii="Georgia" w:hAnsi="Georgia" w:cs="Times New Roman"/>
          <w:sz w:val="24"/>
          <w:szCs w:val="24"/>
        </w:rPr>
        <w:t xml:space="preserve"> conditions of release that better protect public </w:t>
      </w:r>
      <w:r w:rsidR="00807DC6" w:rsidRPr="00573E65">
        <w:rPr>
          <w:rFonts w:ascii="Georgia" w:hAnsi="Georgia" w:cs="Times New Roman"/>
          <w:sz w:val="24"/>
          <w:szCs w:val="24"/>
        </w:rPr>
        <w:t xml:space="preserve">health and </w:t>
      </w:r>
      <w:r w:rsidRPr="00573E65">
        <w:rPr>
          <w:rFonts w:ascii="Georgia" w:hAnsi="Georgia" w:cs="Times New Roman"/>
          <w:sz w:val="24"/>
          <w:szCs w:val="24"/>
        </w:rPr>
        <w:t>safety, and it must do so urgently.</w:t>
      </w:r>
    </w:p>
    <w:p w14:paraId="4547484D" w14:textId="5AAD9B19" w:rsidR="0073399E" w:rsidRDefault="0073399E" w:rsidP="00C60F2A">
      <w:pPr>
        <w:pStyle w:val="Normal1"/>
        <w:spacing w:after="0" w:line="480" w:lineRule="auto"/>
        <w:ind w:firstLine="720"/>
        <w:jc w:val="both"/>
        <w:rPr>
          <w:rFonts w:ascii="Georgia" w:hAnsi="Georgia" w:cs="Times New Roman"/>
          <w:sz w:val="24"/>
          <w:szCs w:val="24"/>
        </w:rPr>
      </w:pPr>
    </w:p>
    <w:p w14:paraId="5123E1DA" w14:textId="77777777" w:rsidR="0073399E" w:rsidRPr="00573E65" w:rsidRDefault="0073399E" w:rsidP="00C60F2A">
      <w:pPr>
        <w:pStyle w:val="Normal1"/>
        <w:spacing w:after="0" w:line="480" w:lineRule="auto"/>
        <w:ind w:firstLine="720"/>
        <w:jc w:val="both"/>
        <w:rPr>
          <w:rFonts w:ascii="Georgia" w:eastAsia="Times New Roman" w:hAnsi="Georgia" w:cs="Times New Roman"/>
          <w:sz w:val="24"/>
          <w:szCs w:val="24"/>
        </w:rPr>
      </w:pPr>
    </w:p>
    <w:p w14:paraId="1A49F18F" w14:textId="16E99031" w:rsidR="00571701" w:rsidRPr="00573E65" w:rsidRDefault="00571701" w:rsidP="00D839D6">
      <w:pPr>
        <w:pStyle w:val="Normal1"/>
        <w:numPr>
          <w:ilvl w:val="0"/>
          <w:numId w:val="7"/>
        </w:numPr>
        <w:spacing w:after="0" w:line="240" w:lineRule="auto"/>
        <w:jc w:val="both"/>
        <w:rPr>
          <w:rFonts w:ascii="Georgia" w:eastAsia="Times New Roman" w:hAnsi="Georgia" w:cs="Times New Roman"/>
          <w:sz w:val="24"/>
          <w:szCs w:val="24"/>
          <w:u w:val="single"/>
        </w:rPr>
      </w:pPr>
      <w:r w:rsidRPr="00573E65">
        <w:rPr>
          <w:rFonts w:ascii="Georgia" w:eastAsia="Times New Roman" w:hAnsi="Georgia" w:cs="Times New Roman"/>
          <w:sz w:val="24"/>
          <w:szCs w:val="24"/>
          <w:u w:val="single"/>
        </w:rPr>
        <w:lastRenderedPageBreak/>
        <w:t xml:space="preserve">The Conditions </w:t>
      </w:r>
      <w:proofErr w:type="gramStart"/>
      <w:r w:rsidRPr="00573E65">
        <w:rPr>
          <w:rFonts w:ascii="Georgia" w:eastAsia="Times New Roman" w:hAnsi="Georgia" w:cs="Times New Roman"/>
          <w:sz w:val="24"/>
          <w:szCs w:val="24"/>
          <w:u w:val="single"/>
        </w:rPr>
        <w:t>In</w:t>
      </w:r>
      <w:proofErr w:type="gramEnd"/>
      <w:r w:rsidRPr="00573E65">
        <w:rPr>
          <w:rFonts w:ascii="Georgia" w:eastAsia="Times New Roman" w:hAnsi="Georgia" w:cs="Times New Roman"/>
          <w:sz w:val="24"/>
          <w:szCs w:val="24"/>
          <w:u w:val="single"/>
        </w:rPr>
        <w:t xml:space="preserve"> </w:t>
      </w:r>
      <w:r w:rsidR="00551EEC" w:rsidRPr="00573E65">
        <w:rPr>
          <w:rFonts w:ascii="Georgia" w:eastAsia="Times New Roman" w:hAnsi="Georgia" w:cs="Times New Roman"/>
          <w:sz w:val="24"/>
          <w:szCs w:val="24"/>
          <w:u w:val="single"/>
        </w:rPr>
        <w:t xml:space="preserve">the </w:t>
      </w:r>
      <w:r w:rsidR="00CB41F6">
        <w:rPr>
          <w:rFonts w:ascii="Georgia" w:eastAsia="Times New Roman" w:hAnsi="Georgia" w:cs="Times New Roman"/>
          <w:sz w:val="24"/>
          <w:szCs w:val="24"/>
          <w:u w:val="single"/>
        </w:rPr>
        <w:t xml:space="preserve">Detention Center </w:t>
      </w:r>
      <w:r w:rsidRPr="00573E65">
        <w:rPr>
          <w:rFonts w:ascii="Georgia" w:eastAsia="Times New Roman" w:hAnsi="Georgia" w:cs="Times New Roman"/>
          <w:sz w:val="24"/>
          <w:szCs w:val="24"/>
          <w:u w:val="single"/>
        </w:rPr>
        <w:t xml:space="preserve">Amid An Unprecedented Epidemic Temporarily Violate </w:t>
      </w:r>
      <w:r w:rsidR="003671F2" w:rsidRPr="00573E65">
        <w:rPr>
          <w:rFonts w:ascii="Georgia" w:eastAsia="Times New Roman" w:hAnsi="Georgia" w:cs="Times New Roman"/>
          <w:sz w:val="24"/>
          <w:szCs w:val="24"/>
          <w:u w:val="single"/>
        </w:rPr>
        <w:t xml:space="preserve">the </w:t>
      </w:r>
      <w:r w:rsidR="00CB41F6">
        <w:rPr>
          <w:rFonts w:ascii="Georgia" w:eastAsia="Times New Roman" w:hAnsi="Georgia" w:cs="Times New Roman"/>
          <w:sz w:val="24"/>
          <w:szCs w:val="24"/>
          <w:u w:val="single"/>
        </w:rPr>
        <w:t>Juvenile</w:t>
      </w:r>
      <w:r w:rsidR="003671F2" w:rsidRPr="00573E65">
        <w:rPr>
          <w:rFonts w:ascii="Georgia" w:eastAsia="Times New Roman" w:hAnsi="Georgia" w:cs="Times New Roman"/>
          <w:sz w:val="24"/>
          <w:szCs w:val="24"/>
          <w:u w:val="single"/>
        </w:rPr>
        <w:t xml:space="preserve">’s </w:t>
      </w:r>
      <w:r w:rsidRPr="00573E65">
        <w:rPr>
          <w:rFonts w:ascii="Georgia" w:eastAsia="Times New Roman" w:hAnsi="Georgia" w:cs="Times New Roman"/>
          <w:sz w:val="24"/>
          <w:szCs w:val="24"/>
          <w:u w:val="single"/>
        </w:rPr>
        <w:t>Due Process Rights</w:t>
      </w:r>
    </w:p>
    <w:p w14:paraId="28027BD4" w14:textId="77777777" w:rsidR="00571701" w:rsidRPr="00573E65" w:rsidRDefault="00571701" w:rsidP="00571701">
      <w:pPr>
        <w:pStyle w:val="Normal1"/>
        <w:spacing w:after="0" w:line="240" w:lineRule="auto"/>
        <w:ind w:left="1440"/>
        <w:jc w:val="both"/>
        <w:rPr>
          <w:rFonts w:ascii="Georgia" w:eastAsia="Times New Roman" w:hAnsi="Georgia" w:cs="Times New Roman"/>
          <w:b/>
          <w:sz w:val="24"/>
          <w:szCs w:val="24"/>
        </w:rPr>
      </w:pPr>
    </w:p>
    <w:p w14:paraId="2314AABF" w14:textId="37FB2579" w:rsidR="00D94208" w:rsidRPr="00573E65" w:rsidRDefault="00332F61" w:rsidP="00571701">
      <w:pPr>
        <w:pBdr>
          <w:top w:val="nil"/>
          <w:left w:val="nil"/>
          <w:bottom w:val="nil"/>
          <w:right w:val="nil"/>
          <w:between w:val="nil"/>
        </w:pBdr>
        <w:spacing w:line="480" w:lineRule="auto"/>
        <w:ind w:firstLine="720"/>
        <w:jc w:val="both"/>
        <w:rPr>
          <w:rFonts w:ascii="Georgia" w:hAnsi="Georgia"/>
          <w:bCs/>
        </w:rPr>
      </w:pPr>
      <w:r w:rsidRPr="00573E65">
        <w:rPr>
          <w:rFonts w:ascii="Georgia" w:hAnsi="Georgia"/>
          <w:bCs/>
        </w:rPr>
        <w:t xml:space="preserve">The </w:t>
      </w:r>
      <w:r w:rsidR="00C1367F" w:rsidRPr="00573E65">
        <w:rPr>
          <w:rFonts w:ascii="Georgia" w:hAnsi="Georgia"/>
          <w:bCs/>
        </w:rPr>
        <w:t>Due Process Clause</w:t>
      </w:r>
      <w:r w:rsidRPr="00573E65">
        <w:rPr>
          <w:rFonts w:ascii="Georgia" w:hAnsi="Georgia"/>
          <w:bCs/>
        </w:rPr>
        <w:t xml:space="preserve"> imposes obligations on the government to meet the basic needs of the people it</w:t>
      </w:r>
      <w:r w:rsidR="00CB41F6">
        <w:rPr>
          <w:rFonts w:ascii="Georgia" w:hAnsi="Georgia"/>
          <w:bCs/>
        </w:rPr>
        <w:t>s</w:t>
      </w:r>
      <w:r w:rsidRPr="00573E65">
        <w:rPr>
          <w:rFonts w:ascii="Georgia" w:hAnsi="Georgia"/>
          <w:bCs/>
        </w:rPr>
        <w:t xml:space="preserve"> jails</w:t>
      </w:r>
      <w:r w:rsidR="00CB41F6">
        <w:rPr>
          <w:rFonts w:ascii="Georgia" w:hAnsi="Georgia"/>
          <w:bCs/>
        </w:rPr>
        <w:t xml:space="preserve"> and youth held in its detention centers</w:t>
      </w:r>
      <w:r w:rsidRPr="00573E65">
        <w:rPr>
          <w:rFonts w:ascii="Georgia" w:hAnsi="Georgia"/>
          <w:bCs/>
        </w:rPr>
        <w:t xml:space="preserve">, who rely </w:t>
      </w:r>
      <w:r w:rsidR="00D94208" w:rsidRPr="00573E65">
        <w:rPr>
          <w:rFonts w:ascii="Georgia" w:hAnsi="Georgia"/>
          <w:bCs/>
        </w:rPr>
        <w:t xml:space="preserve">on the </w:t>
      </w:r>
      <w:r w:rsidRPr="00573E65">
        <w:rPr>
          <w:rFonts w:ascii="Georgia" w:hAnsi="Georgia"/>
          <w:bCs/>
        </w:rPr>
        <w:t xml:space="preserve">government </w:t>
      </w:r>
      <w:r w:rsidR="00D94208" w:rsidRPr="00573E65">
        <w:rPr>
          <w:rFonts w:ascii="Georgia" w:hAnsi="Georgia"/>
          <w:bCs/>
        </w:rPr>
        <w:t xml:space="preserve">for food, clothing, and necessary medical care. A failure to provide sustenance for inmates “may </w:t>
      </w:r>
      <w:r w:rsidR="006B5228" w:rsidRPr="00573E65">
        <w:rPr>
          <w:rFonts w:ascii="Georgia" w:hAnsi="Georgia"/>
          <w:bCs/>
        </w:rPr>
        <w:t xml:space="preserve">[] </w:t>
      </w:r>
      <w:r w:rsidR="00D94208" w:rsidRPr="00573E65">
        <w:rPr>
          <w:rFonts w:ascii="Georgia" w:hAnsi="Georgia"/>
          <w:bCs/>
        </w:rPr>
        <w:t>produce physical ‘torture or a lingering death.’” </w:t>
      </w:r>
      <w:r w:rsidR="00D94208" w:rsidRPr="00573E65">
        <w:rPr>
          <w:rFonts w:ascii="Georgia" w:hAnsi="Georgia"/>
          <w:bCs/>
          <w:i/>
          <w:iCs/>
        </w:rPr>
        <w:t>Estelle v. Gamble,</w:t>
      </w:r>
      <w:r w:rsidR="00D94208" w:rsidRPr="00573E65">
        <w:rPr>
          <w:rFonts w:ascii="Georgia" w:hAnsi="Georgia"/>
          <w:bCs/>
        </w:rPr>
        <w:t> 429 U.S. 97, 103 (1976) (</w:t>
      </w:r>
      <w:r w:rsidR="006B5228" w:rsidRPr="00573E65">
        <w:rPr>
          <w:rFonts w:ascii="Georgia" w:hAnsi="Georgia"/>
          <w:bCs/>
        </w:rPr>
        <w:t>internal quotation omitted</w:t>
      </w:r>
      <w:r w:rsidR="00D94208" w:rsidRPr="00573E65">
        <w:rPr>
          <w:rFonts w:ascii="Georgia" w:hAnsi="Georgia"/>
        </w:rPr>
        <w:t>).</w:t>
      </w:r>
    </w:p>
    <w:p w14:paraId="638D8A99" w14:textId="4BAA9204" w:rsidR="0073399E" w:rsidRDefault="007D5679" w:rsidP="00571701">
      <w:pPr>
        <w:pBdr>
          <w:top w:val="nil"/>
          <w:left w:val="nil"/>
          <w:bottom w:val="nil"/>
          <w:right w:val="nil"/>
          <w:between w:val="nil"/>
        </w:pBdr>
        <w:spacing w:line="480" w:lineRule="auto"/>
        <w:ind w:firstLine="720"/>
        <w:jc w:val="both"/>
        <w:rPr>
          <w:rFonts w:ascii="Georgia" w:hAnsi="Georgia"/>
        </w:rPr>
      </w:pPr>
      <w:r w:rsidRPr="00573E65">
        <w:rPr>
          <w:rFonts w:ascii="Georgia" w:hAnsi="Georgia"/>
          <w:color w:val="212121"/>
        </w:rPr>
        <w:t>The</w:t>
      </w:r>
      <w:r w:rsidR="00C7633D" w:rsidRPr="00573E65">
        <w:rPr>
          <w:rFonts w:ascii="Georgia" w:hAnsi="Georgia"/>
          <w:color w:val="212121"/>
        </w:rPr>
        <w:t xml:space="preserve"> due process rights of a pretrial detainee “are at least as great as the Eighth Amendment protections available to a convicted prisoner</w:t>
      </w:r>
      <w:r w:rsidRPr="00573E65">
        <w:rPr>
          <w:rFonts w:ascii="Georgia" w:hAnsi="Georgia"/>
          <w:color w:val="212121"/>
        </w:rPr>
        <w:t>.</w:t>
      </w:r>
      <w:r w:rsidR="00C7633D" w:rsidRPr="00573E65">
        <w:rPr>
          <w:rFonts w:ascii="Georgia" w:hAnsi="Georgia"/>
          <w:color w:val="212121"/>
        </w:rPr>
        <w:t xml:space="preserve">” </w:t>
      </w:r>
      <w:r w:rsidR="00C7633D" w:rsidRPr="00573E65">
        <w:rPr>
          <w:rFonts w:ascii="Georgia" w:hAnsi="Georgia"/>
          <w:i/>
          <w:color w:val="212121"/>
        </w:rPr>
        <w:t>City of Revere v. Mass. Gen. Hosp</w:t>
      </w:r>
      <w:r w:rsidR="00C7633D" w:rsidRPr="00573E65">
        <w:rPr>
          <w:rFonts w:ascii="Georgia" w:hAnsi="Georgia"/>
          <w:color w:val="212121"/>
        </w:rPr>
        <w:t>., 463 U.S. 239, 244 (1983)</w:t>
      </w:r>
      <w:r w:rsidRPr="00573E65">
        <w:rPr>
          <w:rFonts w:ascii="Georgia" w:hAnsi="Georgia"/>
          <w:color w:val="212121"/>
        </w:rPr>
        <w:t>. Those rights</w:t>
      </w:r>
      <w:r w:rsidR="00C7633D" w:rsidRPr="00573E65">
        <w:rPr>
          <w:rFonts w:ascii="Georgia" w:hAnsi="Georgia"/>
          <w:color w:val="212121"/>
        </w:rPr>
        <w:t xml:space="preserve"> are violated if he is “incarcerated under conditions posing a substantial risk of serious harm</w:t>
      </w:r>
      <w:r w:rsidR="00E06524" w:rsidRPr="00573E65">
        <w:rPr>
          <w:rFonts w:ascii="Georgia" w:hAnsi="Georgia"/>
          <w:color w:val="212121"/>
        </w:rPr>
        <w:t>,</w:t>
      </w:r>
      <w:r w:rsidR="00C7633D" w:rsidRPr="00573E65">
        <w:rPr>
          <w:rFonts w:ascii="Georgia" w:hAnsi="Georgia"/>
          <w:color w:val="212121"/>
        </w:rPr>
        <w:t xml:space="preserve">” and the “state of mind is one of ‘deliberate indifference’ to inmate health or safety.” </w:t>
      </w:r>
      <w:r w:rsidR="00C7633D" w:rsidRPr="00573E65">
        <w:rPr>
          <w:rFonts w:ascii="Georgia" w:hAnsi="Georgia"/>
          <w:i/>
          <w:color w:val="212121"/>
        </w:rPr>
        <w:t>Farmer v. Brennan</w:t>
      </w:r>
      <w:r w:rsidR="00C7633D" w:rsidRPr="00573E65">
        <w:rPr>
          <w:rFonts w:ascii="Georgia" w:hAnsi="Georgia"/>
          <w:color w:val="212121"/>
        </w:rPr>
        <w:t>, 511 U.S. 825, 834 (1994) (internal citation omitted)</w:t>
      </w:r>
      <w:r w:rsidR="00D94208" w:rsidRPr="00573E65">
        <w:rPr>
          <w:rFonts w:ascii="Georgia" w:hAnsi="Georgia"/>
          <w:color w:val="212121"/>
        </w:rPr>
        <w:t xml:space="preserve">; </w:t>
      </w:r>
      <w:r w:rsidR="00D94208" w:rsidRPr="00573E65">
        <w:rPr>
          <w:rFonts w:ascii="Georgia" w:hAnsi="Georgia"/>
          <w:i/>
          <w:color w:val="212121"/>
        </w:rPr>
        <w:t>see, e.g.</w:t>
      </w:r>
      <w:r w:rsidR="00D94208" w:rsidRPr="00573E65">
        <w:rPr>
          <w:rFonts w:ascii="Georgia" w:hAnsi="Georgia"/>
          <w:color w:val="212121"/>
        </w:rPr>
        <w:t xml:space="preserve">, </w:t>
      </w:r>
      <w:r w:rsidR="00D94208" w:rsidRPr="00573E65">
        <w:rPr>
          <w:rFonts w:ascii="Georgia" w:hAnsi="Georgia"/>
          <w:i/>
          <w:color w:val="212121"/>
        </w:rPr>
        <w:t>Hardy v. District of Columbia</w:t>
      </w:r>
      <w:r w:rsidR="00D94208" w:rsidRPr="00573E65">
        <w:rPr>
          <w:rFonts w:ascii="Georgia" w:hAnsi="Georgia"/>
          <w:color w:val="212121"/>
        </w:rPr>
        <w:t>, 601 F.Supp.2d 182, 190 (D.D.C.</w:t>
      </w:r>
      <w:r w:rsidR="00E23E65" w:rsidRPr="00573E65">
        <w:rPr>
          <w:rFonts w:ascii="Georgia" w:hAnsi="Georgia"/>
          <w:color w:val="212121"/>
        </w:rPr>
        <w:t xml:space="preserve"> </w:t>
      </w:r>
      <w:r w:rsidR="00D94208" w:rsidRPr="00573E65">
        <w:rPr>
          <w:rFonts w:ascii="Georgia" w:hAnsi="Georgia"/>
          <w:color w:val="212121"/>
        </w:rPr>
        <w:t>2009) (violation of constitutional rights of pretrial detainee if the officials “knowingly disregarded a substantial risk of serious harm of which they were aware”).</w:t>
      </w:r>
      <w:r w:rsidR="005616F9" w:rsidRPr="00573E65">
        <w:rPr>
          <w:rFonts w:ascii="Georgia" w:hAnsi="Georgia"/>
          <w:color w:val="212121"/>
        </w:rPr>
        <w:t xml:space="preserve"> </w:t>
      </w:r>
      <w:r w:rsidR="00E20AE1" w:rsidRPr="00573E65">
        <w:rPr>
          <w:rFonts w:ascii="Georgia" w:hAnsi="Georgia"/>
          <w:color w:val="212121"/>
        </w:rPr>
        <w:t>Continuing to detain</w:t>
      </w:r>
      <w:r w:rsidR="003671F2" w:rsidRPr="00573E65">
        <w:rPr>
          <w:rFonts w:ascii="Georgia" w:hAnsi="Georgia"/>
          <w:color w:val="212121"/>
        </w:rPr>
        <w:t xml:space="preserve"> the </w:t>
      </w:r>
      <w:r w:rsidR="00CB41F6">
        <w:rPr>
          <w:rFonts w:ascii="Georgia" w:hAnsi="Georgia"/>
          <w:color w:val="212121"/>
        </w:rPr>
        <w:t>juvenile</w:t>
      </w:r>
      <w:r w:rsidR="003671F2" w:rsidRPr="00573E65">
        <w:rPr>
          <w:rFonts w:ascii="Georgia" w:hAnsi="Georgia"/>
          <w:color w:val="212121"/>
        </w:rPr>
        <w:t xml:space="preserve"> </w:t>
      </w:r>
      <w:r w:rsidR="00E20AE1" w:rsidRPr="00573E65">
        <w:rPr>
          <w:rFonts w:ascii="Georgia" w:hAnsi="Georgia"/>
          <w:color w:val="212121"/>
        </w:rPr>
        <w:t xml:space="preserve">if alternatives exist to protect the community and prevent flight </w:t>
      </w:r>
      <w:r w:rsidR="00A827C0" w:rsidRPr="00573E65">
        <w:rPr>
          <w:rFonts w:ascii="Georgia" w:hAnsi="Georgia"/>
          <w:color w:val="212121"/>
        </w:rPr>
        <w:t>while placing</w:t>
      </w:r>
      <w:r w:rsidR="003671F2" w:rsidRPr="00573E65">
        <w:rPr>
          <w:rFonts w:ascii="Georgia" w:hAnsi="Georgia"/>
          <w:color w:val="212121"/>
        </w:rPr>
        <w:t xml:space="preserve"> the </w:t>
      </w:r>
      <w:r w:rsidR="00CB41F6">
        <w:rPr>
          <w:rFonts w:ascii="Georgia" w:hAnsi="Georgia"/>
          <w:color w:val="212121"/>
        </w:rPr>
        <w:t>juvenile</w:t>
      </w:r>
      <w:r w:rsidR="00A827C0" w:rsidRPr="00573E65">
        <w:rPr>
          <w:rFonts w:ascii="Georgia" w:hAnsi="Georgia"/>
          <w:color w:val="212121"/>
        </w:rPr>
        <w:t xml:space="preserve"> in mortal danger of contracting and spreading an infectious disease</w:t>
      </w:r>
      <w:r w:rsidR="00E20AE1" w:rsidRPr="00573E65">
        <w:rPr>
          <w:rFonts w:ascii="Georgia" w:hAnsi="Georgia"/>
          <w:color w:val="212121"/>
        </w:rPr>
        <w:t xml:space="preserve"> constitute deliberate indifference to</w:t>
      </w:r>
      <w:r w:rsidR="003671F2" w:rsidRPr="00573E65">
        <w:rPr>
          <w:rFonts w:ascii="Georgia" w:hAnsi="Georgia"/>
          <w:color w:val="212121"/>
        </w:rPr>
        <w:t xml:space="preserve"> the </w:t>
      </w:r>
      <w:r w:rsidR="00CB41F6">
        <w:rPr>
          <w:rFonts w:ascii="Georgia" w:hAnsi="Georgia"/>
          <w:color w:val="212121"/>
        </w:rPr>
        <w:t>juvenile</w:t>
      </w:r>
      <w:r w:rsidR="003671F2" w:rsidRPr="00573E65">
        <w:rPr>
          <w:rFonts w:ascii="Georgia" w:hAnsi="Georgia"/>
          <w:color w:val="212121"/>
        </w:rPr>
        <w:t xml:space="preserve">’s </w:t>
      </w:r>
      <w:r w:rsidR="00E20AE1" w:rsidRPr="00573E65">
        <w:rPr>
          <w:rFonts w:ascii="Georgia" w:hAnsi="Georgia"/>
          <w:color w:val="212121"/>
        </w:rPr>
        <w:t>health and safety.</w:t>
      </w:r>
      <w:r w:rsidR="005616F9" w:rsidRPr="00573E65">
        <w:rPr>
          <w:rFonts w:ascii="Georgia" w:hAnsi="Georgia"/>
          <w:color w:val="212121"/>
        </w:rPr>
        <w:t xml:space="preserve"> </w:t>
      </w:r>
      <w:r w:rsidR="003671F2" w:rsidRPr="00573E65">
        <w:rPr>
          <w:rFonts w:ascii="Georgia" w:hAnsi="Georgia"/>
          <w:color w:val="212121"/>
        </w:rPr>
        <w:t xml:space="preserve">The </w:t>
      </w:r>
      <w:r w:rsidR="00CB41F6">
        <w:rPr>
          <w:rFonts w:ascii="Georgia" w:hAnsi="Georgia"/>
          <w:color w:val="212121"/>
        </w:rPr>
        <w:t>juvenile</w:t>
      </w:r>
      <w:r w:rsidR="003671F2" w:rsidRPr="00573E65">
        <w:rPr>
          <w:rFonts w:ascii="Georgia" w:hAnsi="Georgia"/>
          <w:color w:val="212121"/>
        </w:rPr>
        <w:t xml:space="preserve">’s </w:t>
      </w:r>
      <w:r w:rsidR="00CB41F6">
        <w:rPr>
          <w:rFonts w:ascii="Georgia" w:hAnsi="Georgia"/>
          <w:color w:val="212121"/>
        </w:rPr>
        <w:t>deten</w:t>
      </w:r>
      <w:r w:rsidR="00B33C78" w:rsidRPr="00573E65">
        <w:rPr>
          <w:rFonts w:ascii="Georgia" w:hAnsi="Georgia"/>
          <w:color w:val="212121"/>
        </w:rPr>
        <w:t>tion, under these new circumstances,</w:t>
      </w:r>
      <w:r w:rsidR="005616F9" w:rsidRPr="00573E65">
        <w:rPr>
          <w:rFonts w:ascii="Georgia" w:hAnsi="Georgia"/>
          <w:color w:val="212121"/>
        </w:rPr>
        <w:t xml:space="preserve"> constitutes an independent due process violation that the Court must remedy. </w:t>
      </w:r>
      <w:r w:rsidR="00D94208" w:rsidRPr="00573E65">
        <w:rPr>
          <w:rFonts w:ascii="Georgia" w:hAnsi="Georgia"/>
        </w:rPr>
        <w:t xml:space="preserve"> </w:t>
      </w:r>
    </w:p>
    <w:p w14:paraId="69B07353" w14:textId="77777777" w:rsidR="0073399E" w:rsidRDefault="0073399E">
      <w:pPr>
        <w:rPr>
          <w:rFonts w:ascii="Georgia" w:hAnsi="Georgia"/>
        </w:rPr>
      </w:pPr>
      <w:r>
        <w:rPr>
          <w:rFonts w:ascii="Georgia" w:hAnsi="Georgia"/>
        </w:rPr>
        <w:br w:type="page"/>
      </w:r>
    </w:p>
    <w:p w14:paraId="598E85A9" w14:textId="77777777" w:rsidR="00802A54" w:rsidRPr="00573E65" w:rsidRDefault="00802A54" w:rsidP="00571701">
      <w:pPr>
        <w:pBdr>
          <w:top w:val="nil"/>
          <w:left w:val="nil"/>
          <w:bottom w:val="nil"/>
          <w:right w:val="nil"/>
          <w:between w:val="nil"/>
        </w:pBdr>
        <w:spacing w:line="480" w:lineRule="auto"/>
        <w:ind w:firstLine="720"/>
        <w:jc w:val="both"/>
        <w:rPr>
          <w:rFonts w:ascii="Georgia" w:hAnsi="Georgia"/>
        </w:rPr>
      </w:pPr>
    </w:p>
    <w:p w14:paraId="0FC4CF2E" w14:textId="0EE37048" w:rsidR="00D11F01" w:rsidRPr="00573E65" w:rsidRDefault="00841D76" w:rsidP="00D839D6">
      <w:pPr>
        <w:pStyle w:val="ListParagraph"/>
        <w:numPr>
          <w:ilvl w:val="0"/>
          <w:numId w:val="3"/>
        </w:numPr>
        <w:pBdr>
          <w:top w:val="nil"/>
          <w:left w:val="nil"/>
          <w:bottom w:val="nil"/>
          <w:right w:val="nil"/>
          <w:between w:val="nil"/>
        </w:pBdr>
        <w:spacing w:line="480" w:lineRule="auto"/>
        <w:jc w:val="both"/>
        <w:rPr>
          <w:rFonts w:ascii="Georgia" w:hAnsi="Georgia"/>
          <w:b/>
        </w:rPr>
      </w:pPr>
      <w:r w:rsidRPr="00573E65">
        <w:rPr>
          <w:rFonts w:ascii="Georgia" w:hAnsi="Georgia"/>
          <w:b/>
        </w:rPr>
        <w:t>Conclusion</w:t>
      </w:r>
    </w:p>
    <w:p w14:paraId="4293BEBA" w14:textId="4827EE71" w:rsidR="00DC199C" w:rsidRPr="00573E65" w:rsidRDefault="00477281" w:rsidP="00571701">
      <w:pPr>
        <w:spacing w:line="480" w:lineRule="auto"/>
        <w:ind w:firstLine="720"/>
        <w:jc w:val="both"/>
        <w:rPr>
          <w:rFonts w:ascii="Georgia" w:hAnsi="Georgia"/>
        </w:rPr>
      </w:pPr>
      <w:r w:rsidRPr="00573E65">
        <w:rPr>
          <w:rFonts w:ascii="Georgia" w:hAnsi="Georgia"/>
        </w:rPr>
        <w:t xml:space="preserve">WHEREFORE, for the reasons stated above, as well as any other reasons that become apparent to the Court, the </w:t>
      </w:r>
      <w:r w:rsidR="00032A71">
        <w:rPr>
          <w:rFonts w:ascii="Georgia" w:hAnsi="Georgia"/>
        </w:rPr>
        <w:t>juvenile</w:t>
      </w:r>
      <w:r w:rsidRPr="00573E65">
        <w:rPr>
          <w:rFonts w:ascii="Georgia" w:hAnsi="Georgia"/>
        </w:rPr>
        <w:t xml:space="preserve"> respectfully requests that the Court grant this </w:t>
      </w:r>
      <w:r w:rsidR="00571701" w:rsidRPr="00573E65">
        <w:rPr>
          <w:rFonts w:ascii="Georgia" w:hAnsi="Georgia"/>
        </w:rPr>
        <w:t xml:space="preserve">Emergency </w:t>
      </w:r>
      <w:r w:rsidRPr="00573E65">
        <w:rPr>
          <w:rFonts w:ascii="Georgia" w:hAnsi="Georgia"/>
        </w:rPr>
        <w:t>Motion and order that</w:t>
      </w:r>
      <w:r w:rsidR="003671F2" w:rsidRPr="00573E65">
        <w:rPr>
          <w:rFonts w:ascii="Georgia" w:hAnsi="Georgia"/>
        </w:rPr>
        <w:t xml:space="preserve"> the </w:t>
      </w:r>
      <w:r w:rsidR="00032A71">
        <w:rPr>
          <w:rFonts w:ascii="Georgia" w:hAnsi="Georgia"/>
        </w:rPr>
        <w:t>juvenile</w:t>
      </w:r>
      <w:r w:rsidR="00551EEC" w:rsidRPr="00573E65">
        <w:rPr>
          <w:rFonts w:ascii="Georgia" w:hAnsi="Georgia"/>
        </w:rPr>
        <w:t xml:space="preserve"> </w:t>
      </w:r>
      <w:r w:rsidRPr="00573E65">
        <w:rPr>
          <w:rFonts w:ascii="Georgia" w:hAnsi="Georgia"/>
        </w:rPr>
        <w:t xml:space="preserve">be released on appropriate conditions prior to </w:t>
      </w:r>
      <w:r w:rsidR="00E57E10">
        <w:rPr>
          <w:rFonts w:ascii="Georgia" w:hAnsi="Georgia"/>
        </w:rPr>
        <w:t xml:space="preserve">the </w:t>
      </w:r>
      <w:r w:rsidR="00032A71">
        <w:rPr>
          <w:rFonts w:ascii="Georgia" w:hAnsi="Georgia"/>
        </w:rPr>
        <w:t xml:space="preserve">adjudicatory </w:t>
      </w:r>
      <w:r w:rsidR="00E57E10">
        <w:rPr>
          <w:rFonts w:ascii="Georgia" w:hAnsi="Georgia"/>
        </w:rPr>
        <w:t>hearing</w:t>
      </w:r>
      <w:r w:rsidRPr="00573E65">
        <w:rPr>
          <w:rFonts w:ascii="Georgia" w:hAnsi="Georgia"/>
        </w:rPr>
        <w:t>.</w:t>
      </w:r>
    </w:p>
    <w:p w14:paraId="2FAA1069" w14:textId="68141C93" w:rsidR="009A6B7C" w:rsidRPr="00573E65" w:rsidRDefault="009A6B7C" w:rsidP="00573E65">
      <w:pPr>
        <w:ind w:firstLine="720"/>
        <w:rPr>
          <w:rFonts w:ascii="Georgia" w:hAnsi="Georgia"/>
        </w:rPr>
      </w:pPr>
      <w:r w:rsidRPr="00573E65">
        <w:rPr>
          <w:rFonts w:ascii="Georgia" w:hAnsi="Georgia"/>
        </w:rPr>
        <w:t xml:space="preserve">Respectfully submitted this the </w:t>
      </w:r>
      <w:r w:rsidR="00C260C6">
        <w:rPr>
          <w:rFonts w:ascii="Georgia" w:hAnsi="Georgia"/>
        </w:rPr>
        <w:t>____</w:t>
      </w:r>
      <w:r w:rsidRPr="00573E65">
        <w:rPr>
          <w:rFonts w:ascii="Georgia" w:hAnsi="Georgia"/>
        </w:rPr>
        <w:t xml:space="preserve"> day of </w:t>
      </w:r>
      <w:r w:rsidR="00C260C6">
        <w:rPr>
          <w:rFonts w:ascii="Georgia" w:hAnsi="Georgia"/>
        </w:rPr>
        <w:t>_______________</w:t>
      </w:r>
      <w:r w:rsidRPr="00573E65">
        <w:rPr>
          <w:rFonts w:ascii="Georgia" w:hAnsi="Georgia"/>
        </w:rPr>
        <w:t>, 2020.</w:t>
      </w:r>
    </w:p>
    <w:p w14:paraId="2A4448D7" w14:textId="77777777" w:rsidR="009A6B7C" w:rsidRPr="00573E65" w:rsidRDefault="009A6B7C" w:rsidP="009A6B7C">
      <w:pPr>
        <w:rPr>
          <w:rFonts w:ascii="Georgia" w:hAnsi="Georgia"/>
        </w:rPr>
      </w:pPr>
    </w:p>
    <w:p w14:paraId="18AB1887" w14:textId="77777777" w:rsidR="009A6B7C" w:rsidRPr="00573E65" w:rsidRDefault="009A6B7C" w:rsidP="009A6B7C">
      <w:pPr>
        <w:rPr>
          <w:rFonts w:ascii="Georgia" w:hAnsi="Georgia"/>
        </w:rPr>
      </w:pPr>
    </w:p>
    <w:p w14:paraId="76D8C443" w14:textId="77777777" w:rsidR="009A6B7C" w:rsidRPr="00573E65" w:rsidRDefault="009A6B7C" w:rsidP="009A6B7C">
      <w:pPr>
        <w:ind w:firstLine="5040"/>
        <w:rPr>
          <w:rFonts w:ascii="Georgia" w:hAnsi="Georgia"/>
        </w:rPr>
      </w:pPr>
      <w:r w:rsidRPr="00573E65">
        <w:rPr>
          <w:rFonts w:ascii="Georgia" w:hAnsi="Georgia"/>
        </w:rPr>
        <w:t>___________________________</w:t>
      </w:r>
    </w:p>
    <w:p w14:paraId="74EE3AA5" w14:textId="42FE9015" w:rsidR="009A6B7C" w:rsidRPr="00573E65" w:rsidRDefault="00032A71" w:rsidP="009A6B7C">
      <w:pPr>
        <w:ind w:firstLine="5040"/>
        <w:rPr>
          <w:rFonts w:ascii="Georgia" w:hAnsi="Georgia"/>
        </w:rPr>
      </w:pPr>
      <w:r>
        <w:rPr>
          <w:rFonts w:ascii="Georgia" w:hAnsi="Georgia"/>
        </w:rPr>
        <w:t>[Attorney]</w:t>
      </w:r>
    </w:p>
    <w:p w14:paraId="724CB2F7" w14:textId="523414E6" w:rsidR="009A6B7C" w:rsidRPr="00573E65" w:rsidRDefault="009A6B7C" w:rsidP="009A6B7C">
      <w:pPr>
        <w:tabs>
          <w:tab w:val="left" w:pos="-1440"/>
        </w:tabs>
        <w:ind w:left="7200" w:hanging="2160"/>
        <w:rPr>
          <w:rFonts w:ascii="Georgia" w:hAnsi="Georgia"/>
        </w:rPr>
      </w:pPr>
      <w:r w:rsidRPr="00573E65">
        <w:rPr>
          <w:rFonts w:ascii="Georgia" w:hAnsi="Georgia"/>
        </w:rPr>
        <w:t xml:space="preserve">Attorney for </w:t>
      </w:r>
      <w:r w:rsidR="00032A71">
        <w:rPr>
          <w:rFonts w:ascii="Georgia" w:hAnsi="Georgia"/>
        </w:rPr>
        <w:t>Juvenile</w:t>
      </w:r>
      <w:r w:rsidRPr="00573E65">
        <w:rPr>
          <w:rFonts w:ascii="Georgia" w:hAnsi="Georgia"/>
        </w:rPr>
        <w:tab/>
      </w:r>
    </w:p>
    <w:p w14:paraId="037AA4A5" w14:textId="17022189" w:rsidR="009A6B7C" w:rsidRPr="00573E65" w:rsidRDefault="009A6B7C" w:rsidP="009A6B7C">
      <w:pPr>
        <w:ind w:firstLine="5040"/>
        <w:rPr>
          <w:rFonts w:ascii="Georgia" w:hAnsi="Georgia"/>
        </w:rPr>
      </w:pPr>
      <w:r w:rsidRPr="00573E65">
        <w:rPr>
          <w:rFonts w:ascii="Georgia" w:hAnsi="Georgia"/>
        </w:rPr>
        <w:t xml:space="preserve">State Bar No. </w:t>
      </w:r>
      <w:r w:rsidR="00CB41F6">
        <w:rPr>
          <w:rFonts w:ascii="Georgia" w:hAnsi="Georgia"/>
        </w:rPr>
        <w:t>_____</w:t>
      </w:r>
    </w:p>
    <w:p w14:paraId="130B0B9C" w14:textId="77777777" w:rsidR="009A6B7C" w:rsidRPr="00573E65" w:rsidRDefault="009A6B7C" w:rsidP="009A6B7C">
      <w:pPr>
        <w:rPr>
          <w:rFonts w:ascii="Georgia" w:hAnsi="Georgia"/>
        </w:rPr>
      </w:pPr>
    </w:p>
    <w:p w14:paraId="081B2DBB" w14:textId="47CD3C71" w:rsidR="009A6B7C" w:rsidRPr="00573E65" w:rsidRDefault="009A6B7C" w:rsidP="009A6B7C">
      <w:pPr>
        <w:rPr>
          <w:rStyle w:val="Hypertext"/>
          <w:rFonts w:ascii="Georgia" w:hAnsi="Georgia" w:cs="Sakkal Majalla"/>
        </w:rPr>
      </w:pPr>
    </w:p>
    <w:p w14:paraId="15B6053A" w14:textId="77777777" w:rsidR="009A6B7C" w:rsidRPr="00573E65" w:rsidRDefault="009A6B7C" w:rsidP="009A6B7C">
      <w:pPr>
        <w:rPr>
          <w:rStyle w:val="Hypertext"/>
          <w:rFonts w:ascii="Georgia" w:hAnsi="Georgia" w:cs="Sakkal Majalla"/>
        </w:rPr>
      </w:pPr>
    </w:p>
    <w:p w14:paraId="02F32E95" w14:textId="77777777" w:rsidR="009A6B7C" w:rsidRPr="00573E65" w:rsidRDefault="009A6B7C" w:rsidP="009A6B7C">
      <w:pPr>
        <w:spacing w:after="200" w:line="276" w:lineRule="auto"/>
        <w:rPr>
          <w:rStyle w:val="Hypertext"/>
          <w:rFonts w:ascii="Georgia" w:hAnsi="Georgia" w:cs="Sakkal Majalla"/>
        </w:rPr>
      </w:pPr>
    </w:p>
    <w:p w14:paraId="464EB98F" w14:textId="77777777" w:rsidR="009A6B7C" w:rsidRPr="00573E65" w:rsidRDefault="009A6B7C" w:rsidP="009A6B7C">
      <w:pPr>
        <w:spacing w:after="200" w:line="276" w:lineRule="auto"/>
        <w:rPr>
          <w:rStyle w:val="Hypertext"/>
          <w:rFonts w:ascii="Georgia" w:hAnsi="Georgia" w:cs="Sakkal Majalla"/>
        </w:rPr>
      </w:pPr>
    </w:p>
    <w:p w14:paraId="55317BF7" w14:textId="77777777" w:rsidR="009A6B7C" w:rsidRPr="00573E65" w:rsidRDefault="009A6B7C" w:rsidP="009A6B7C">
      <w:pPr>
        <w:spacing w:after="200" w:line="276" w:lineRule="auto"/>
        <w:rPr>
          <w:rStyle w:val="Hypertext"/>
          <w:rFonts w:ascii="Georgia" w:hAnsi="Georgia" w:cs="Sakkal Majalla"/>
        </w:rPr>
      </w:pPr>
    </w:p>
    <w:p w14:paraId="666D9B7A" w14:textId="77777777" w:rsidR="009A6B7C" w:rsidRPr="00573E65" w:rsidRDefault="009A6B7C" w:rsidP="009A6B7C">
      <w:pPr>
        <w:jc w:val="center"/>
        <w:rPr>
          <w:rFonts w:ascii="Georgia" w:hAnsi="Georgia" w:cs="Sakkal Majalla"/>
        </w:rPr>
      </w:pPr>
      <w:r w:rsidRPr="00573E65">
        <w:rPr>
          <w:rFonts w:ascii="Georgia" w:hAnsi="Georgia" w:cs="Sakkal Majalla"/>
          <w:b/>
          <w:bCs/>
        </w:rPr>
        <w:t>CERTIFICATE OF SERVICE</w:t>
      </w:r>
    </w:p>
    <w:p w14:paraId="15F294FA" w14:textId="77777777" w:rsidR="009A6B7C" w:rsidRPr="00573E65" w:rsidRDefault="009A6B7C"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Sakkal Majalla"/>
        </w:rPr>
      </w:pPr>
    </w:p>
    <w:p w14:paraId="164A05C0" w14:textId="77777777" w:rsidR="009A6B7C" w:rsidRPr="00573E65" w:rsidRDefault="009A6B7C"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Sakkal Majalla"/>
        </w:rPr>
      </w:pPr>
      <w:r w:rsidRPr="00573E65">
        <w:rPr>
          <w:rFonts w:ascii="Georgia" w:hAnsi="Georgia" w:cs="Sakkal Majalla"/>
        </w:rPr>
        <w:tab/>
        <w:t>THIS CERTIFIES that a copy of the foregoing has been served upon the Assistant District Attorney, by one of the following means:  (1) By delivering a copy personally; (2)  By leaving a copy at the office with the secretary; (3) By telecopying said papers to the office; or (4) By depositing it, enclosed in a postpaid, properly addressed wrapper in a post office or other depository under the exclusive care and custody of the United States Postal Service.</w:t>
      </w:r>
    </w:p>
    <w:p w14:paraId="30CB62CE" w14:textId="77777777" w:rsidR="009A6B7C" w:rsidRPr="00573E65" w:rsidRDefault="009A6B7C"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Sakkal Majalla"/>
        </w:rPr>
      </w:pPr>
    </w:p>
    <w:p w14:paraId="059A3A54" w14:textId="7AFB45F1" w:rsidR="009A6B7C" w:rsidRPr="00573E65" w:rsidRDefault="009A6B7C"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Georgia" w:hAnsi="Georgia" w:cs="Sakkal Majalla"/>
        </w:rPr>
      </w:pPr>
      <w:r w:rsidRPr="00573E65">
        <w:rPr>
          <w:rFonts w:ascii="Georgia" w:hAnsi="Georgia" w:cs="Sakkal Majalla"/>
        </w:rPr>
        <w:t xml:space="preserve">This the </w:t>
      </w:r>
      <w:r w:rsidR="00C260C6">
        <w:rPr>
          <w:rFonts w:ascii="Georgia" w:hAnsi="Georgia" w:cs="Sakkal Majalla"/>
        </w:rPr>
        <w:t>____</w:t>
      </w:r>
      <w:r w:rsidRPr="00573E65">
        <w:rPr>
          <w:rFonts w:ascii="Georgia" w:hAnsi="Georgia" w:cs="Sakkal Majalla"/>
        </w:rPr>
        <w:t xml:space="preserve"> day of </w:t>
      </w:r>
      <w:r w:rsidR="00C260C6">
        <w:rPr>
          <w:rFonts w:ascii="Georgia" w:hAnsi="Georgia" w:cs="Sakkal Majalla"/>
        </w:rPr>
        <w:t>__________</w:t>
      </w:r>
      <w:r w:rsidRPr="00573E65">
        <w:rPr>
          <w:rFonts w:ascii="Georgia" w:hAnsi="Georgia" w:cs="Sakkal Majalla"/>
        </w:rPr>
        <w:t>, 2020.</w:t>
      </w:r>
    </w:p>
    <w:p w14:paraId="08BC528E" w14:textId="77777777" w:rsidR="009A6B7C" w:rsidRPr="00573E65" w:rsidRDefault="009A6B7C"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rPr>
          <w:rFonts w:ascii="Georgia" w:hAnsi="Georgia" w:cs="Sakkal Majalla"/>
        </w:rPr>
      </w:pPr>
    </w:p>
    <w:p w14:paraId="3BB7C13E" w14:textId="77777777" w:rsidR="009A6B7C" w:rsidRPr="00573E65" w:rsidRDefault="009A6B7C"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rPr>
          <w:rFonts w:ascii="Georgia" w:hAnsi="Georgia" w:cs="Sakkal Majalla"/>
        </w:rPr>
      </w:pPr>
      <w:r w:rsidRPr="00573E65">
        <w:rPr>
          <w:rFonts w:ascii="Georgia" w:hAnsi="Georgia" w:cs="Sakkal Majalla"/>
        </w:rPr>
        <w:t>______________________________</w:t>
      </w:r>
    </w:p>
    <w:p w14:paraId="137D2F15" w14:textId="4E127B39" w:rsidR="009A6B7C" w:rsidRPr="00573E65" w:rsidRDefault="00CB41F6" w:rsidP="009A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rPr>
          <w:rFonts w:ascii="Georgia" w:hAnsi="Georgia" w:cs="Sakkal Majalla"/>
        </w:rPr>
      </w:pPr>
      <w:r>
        <w:rPr>
          <w:rFonts w:ascii="Georgia" w:hAnsi="Georgia" w:cs="Sakkal Majalla"/>
        </w:rPr>
        <w:t>[Attorney]</w:t>
      </w:r>
    </w:p>
    <w:p w14:paraId="0000006A" w14:textId="090889EE" w:rsidR="0037649D" w:rsidRPr="00573E65" w:rsidRDefault="009A6B7C" w:rsidP="00573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rPr>
          <w:rFonts w:ascii="Georgia" w:hAnsi="Georgia"/>
        </w:rPr>
      </w:pPr>
      <w:r w:rsidRPr="00573E65">
        <w:rPr>
          <w:rFonts w:ascii="Georgia" w:hAnsi="Georgia" w:cs="Sakkal Majalla"/>
        </w:rPr>
        <w:t xml:space="preserve">Attorney for </w:t>
      </w:r>
      <w:r w:rsidR="00CB41F6">
        <w:rPr>
          <w:rFonts w:ascii="Georgia" w:hAnsi="Georgia" w:cs="Sakkal Majalla"/>
        </w:rPr>
        <w:t>Juvenile</w:t>
      </w:r>
    </w:p>
    <w:sectPr w:rsidR="0037649D" w:rsidRPr="00573E6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owes, Kim L." w:date="2020-03-20T10:30:00Z" w:initials="HKL">
    <w:p w14:paraId="4098807A" w14:textId="6D748034" w:rsidR="00365FE0" w:rsidRDefault="00365FE0">
      <w:pPr>
        <w:pStyle w:val="CommentText"/>
      </w:pPr>
      <w:r>
        <w:rPr>
          <w:rStyle w:val="CommentReference"/>
        </w:rPr>
        <w:annotationRef/>
      </w:r>
      <w:r>
        <w:t>Adjust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9880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98807A" w16cid:durableId="221F1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901F" w14:textId="77777777" w:rsidR="00056A5D" w:rsidRDefault="00056A5D">
      <w:r>
        <w:separator/>
      </w:r>
    </w:p>
  </w:endnote>
  <w:endnote w:type="continuationSeparator" w:id="0">
    <w:p w14:paraId="178FA282" w14:textId="77777777" w:rsidR="00056A5D" w:rsidRDefault="0005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37649D" w:rsidRDefault="003764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0C1C1A2B" w:rsidR="0037649D" w:rsidRDefault="00014C82">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sidR="00C260C6">
      <w:rPr>
        <w:noProof/>
        <w:color w:val="000000"/>
      </w:rPr>
      <w:t>13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37649D" w:rsidRDefault="003764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915E" w14:textId="77777777" w:rsidR="00056A5D" w:rsidRDefault="00056A5D">
      <w:r>
        <w:separator/>
      </w:r>
    </w:p>
  </w:footnote>
  <w:footnote w:type="continuationSeparator" w:id="0">
    <w:p w14:paraId="24F955FF" w14:textId="77777777" w:rsidR="00056A5D" w:rsidRDefault="00056A5D">
      <w:r>
        <w:continuationSeparator/>
      </w:r>
    </w:p>
  </w:footnote>
  <w:footnote w:id="1">
    <w:p w14:paraId="5F11C49C" w14:textId="4482AC62" w:rsidR="003657B6" w:rsidRPr="00D839D6" w:rsidRDefault="003657B6" w:rsidP="00D839D6">
      <w:r w:rsidRPr="00D839D6">
        <w:rPr>
          <w:rStyle w:val="FootnoteReference"/>
          <w:sz w:val="20"/>
          <w:szCs w:val="20"/>
        </w:rPr>
        <w:footnoteRef/>
      </w:r>
      <w:r w:rsidRPr="00D839D6">
        <w:rPr>
          <w:sz w:val="20"/>
          <w:szCs w:val="20"/>
        </w:rPr>
        <w:t xml:space="preserve"> The World Health Organization has officially classified the spread of Covid-19 as a global pandemic. </w:t>
      </w:r>
      <w:r w:rsidRPr="00D839D6">
        <w:rPr>
          <w:i/>
          <w:sz w:val="20"/>
          <w:szCs w:val="20"/>
        </w:rPr>
        <w:t xml:space="preserve">See </w:t>
      </w:r>
      <w:r w:rsidRPr="00D839D6">
        <w:rPr>
          <w:sz w:val="20"/>
          <w:szCs w:val="20"/>
        </w:rPr>
        <w:t>World Health Organization, Director-General Opening Rema</w:t>
      </w:r>
      <w:r w:rsidR="004F7E26" w:rsidRPr="00D839D6">
        <w:rPr>
          <w:sz w:val="20"/>
          <w:szCs w:val="20"/>
        </w:rPr>
        <w:t xml:space="preserve">rks (March 11, 2020), </w:t>
      </w:r>
      <w:r w:rsidR="004F7E26" w:rsidRPr="00D839D6">
        <w:rPr>
          <w:color w:val="0000FF"/>
          <w:sz w:val="20"/>
          <w:szCs w:val="20"/>
          <w:u w:val="single"/>
        </w:rPr>
        <w:t>https://www.who.int/dg/speeches/detail/who-director-general-s-opening-remarks-at-the-media-briefing-on-covid-19---11-march-2020.</w:t>
      </w:r>
    </w:p>
  </w:footnote>
  <w:footnote w:id="2">
    <w:p w14:paraId="62DDB201" w14:textId="3CA16B1E" w:rsidR="0057700A" w:rsidRPr="00C60F2A" w:rsidRDefault="0057700A">
      <w:pPr>
        <w:pStyle w:val="FootnoteText"/>
        <w:rPr>
          <w:rFonts w:ascii="Times New Roman" w:hAnsi="Times New Roman" w:cs="Times New Roman"/>
        </w:rPr>
      </w:pPr>
      <w:r w:rsidRPr="00C60F2A">
        <w:rPr>
          <w:rStyle w:val="FootnoteReference"/>
          <w:rFonts w:ascii="Times New Roman" w:hAnsi="Times New Roman" w:cs="Times New Roman"/>
        </w:rPr>
        <w:footnoteRef/>
      </w:r>
      <w:r w:rsidRPr="00C60F2A">
        <w:rPr>
          <w:rFonts w:ascii="Times New Roman" w:hAnsi="Times New Roman" w:cs="Times New Roman"/>
        </w:rPr>
        <w:t xml:space="preserve"> </w:t>
      </w:r>
      <w:proofErr w:type="spellStart"/>
      <w:r w:rsidR="003657B6">
        <w:rPr>
          <w:rFonts w:ascii="Times New Roman" w:hAnsi="Times New Roman" w:cs="Times New Roman"/>
        </w:rPr>
        <w:t>Saralyn</w:t>
      </w:r>
      <w:proofErr w:type="spellEnd"/>
      <w:r w:rsidR="003657B6">
        <w:rPr>
          <w:rFonts w:ascii="Times New Roman" w:hAnsi="Times New Roman" w:cs="Times New Roman"/>
        </w:rPr>
        <w:t xml:space="preserve"> Cruickshank, “Experts Discuss Covid-19 and Ways to Prevent Spread of Disease,” John Hopkins Mag. (Mar. 17, 2020), </w:t>
      </w:r>
      <w:r w:rsidRPr="00D839D6">
        <w:t>https://hub.jhu.edu/2020/03/17/coronavirus-virology-vaccine-social-distancing-update</w:t>
      </w:r>
    </w:p>
  </w:footnote>
  <w:footnote w:id="3">
    <w:p w14:paraId="4147BAE0" w14:textId="0E3CF249" w:rsidR="004F7E26" w:rsidRPr="00D839D6" w:rsidRDefault="004F7E26">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Given </w:t>
      </w:r>
      <w:r>
        <w:rPr>
          <w:rFonts w:ascii="Times New Roman" w:hAnsi="Times New Roman" w:cs="Times New Roman"/>
        </w:rPr>
        <w:t>COVID-19’s contagiousness and relatively high death rate, particularly in vulnerable populations, the President ordered a 15-day directive to avoid gatherings in groups of more than 10 people. The President’s Coronavirus Guidelines for America, W</w:t>
      </w:r>
      <w:r w:rsidRPr="00D839D6">
        <w:t>hitehouse.gov</w:t>
      </w:r>
      <w:r>
        <w:rPr>
          <w:rFonts w:ascii="Times New Roman" w:hAnsi="Times New Roman" w:cs="Times New Roman"/>
        </w:rPr>
        <w:t xml:space="preserve"> (Mar. 16, 2020),</w:t>
      </w:r>
      <w:r w:rsidRPr="004F7E26">
        <w:rPr>
          <w:rFonts w:ascii="Times New Roman" w:hAnsi="Times New Roman" w:cs="Times New Roman"/>
        </w:rPr>
        <w:t xml:space="preserve"> </w:t>
      </w:r>
      <w:r w:rsidRPr="00D839D6">
        <w:rPr>
          <w:rFonts w:ascii="Times New Roman" w:hAnsi="Times New Roman" w:cs="Times New Roman"/>
        </w:rPr>
        <w:t>https://www.whitehouse.gov/wp-content/uploads/2020/03/03.16.20_coronavirus-guidance_8.5x11_315PM.pdf.</w:t>
      </w:r>
    </w:p>
  </w:footnote>
  <w:footnote w:id="4">
    <w:p w14:paraId="507CF7A7" w14:textId="55C137B1" w:rsidR="00EB13ED" w:rsidRPr="00D839D6" w:rsidRDefault="00EB13ED">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sidRPr="00D839D6">
        <w:rPr>
          <w:rFonts w:ascii="Times New Roman" w:hAnsi="Times New Roman" w:cs="Times New Roman"/>
          <w:i/>
        </w:rPr>
        <w:t xml:space="preserve">See supra </w:t>
      </w:r>
      <w:r w:rsidRPr="00D839D6">
        <w:rPr>
          <w:rFonts w:ascii="Times New Roman" w:hAnsi="Times New Roman" w:cs="Times New Roman"/>
        </w:rPr>
        <w:t xml:space="preserve">note 1. </w:t>
      </w:r>
    </w:p>
  </w:footnote>
  <w:footnote w:id="5">
    <w:p w14:paraId="0000006D" w14:textId="101B667B" w:rsidR="0037649D" w:rsidRPr="00C60F2A" w:rsidRDefault="00014C82">
      <w:pPr>
        <w:pBdr>
          <w:top w:val="nil"/>
          <w:left w:val="nil"/>
          <w:bottom w:val="nil"/>
          <w:right w:val="nil"/>
          <w:between w:val="nil"/>
        </w:pBdr>
        <w:spacing w:after="120"/>
        <w:rPr>
          <w:color w:val="000000"/>
          <w:sz w:val="20"/>
          <w:szCs w:val="20"/>
        </w:rPr>
      </w:pPr>
      <w:r w:rsidRPr="00C60F2A">
        <w:rPr>
          <w:sz w:val="20"/>
          <w:szCs w:val="20"/>
          <w:vertAlign w:val="superscript"/>
        </w:rPr>
        <w:footnoteRef/>
      </w:r>
      <w:r w:rsidRPr="00C60F2A">
        <w:rPr>
          <w:color w:val="000000"/>
          <w:sz w:val="20"/>
          <w:szCs w:val="20"/>
        </w:rPr>
        <w:t xml:space="preserve"> </w:t>
      </w:r>
      <w:r w:rsidRPr="00C60F2A">
        <w:rPr>
          <w:i/>
          <w:color w:val="000000"/>
          <w:sz w:val="20"/>
          <w:szCs w:val="20"/>
        </w:rPr>
        <w:t>Id.</w:t>
      </w:r>
      <w:r w:rsidR="00EB13ED">
        <w:rPr>
          <w:color w:val="000000"/>
          <w:sz w:val="20"/>
          <w:szCs w:val="20"/>
        </w:rPr>
        <w:t xml:space="preserve">; </w:t>
      </w:r>
      <w:r w:rsidR="00EB13ED">
        <w:rPr>
          <w:i/>
          <w:color w:val="000000"/>
          <w:sz w:val="20"/>
          <w:szCs w:val="20"/>
        </w:rPr>
        <w:t xml:space="preserve">see also </w:t>
      </w:r>
      <w:r w:rsidRPr="00C60F2A">
        <w:rPr>
          <w:color w:val="000000"/>
          <w:sz w:val="20"/>
          <w:szCs w:val="20"/>
        </w:rPr>
        <w:t xml:space="preserve">“Coronavirus: COVID-19 Is Now Officially A Pandemic, WHO Says,” NPR </w:t>
      </w:r>
      <w:r w:rsidR="00EB13ED">
        <w:rPr>
          <w:color w:val="000000"/>
          <w:sz w:val="20"/>
          <w:szCs w:val="20"/>
        </w:rPr>
        <w:t>(</w:t>
      </w:r>
      <w:r w:rsidRPr="00C60F2A">
        <w:rPr>
          <w:color w:val="000000"/>
          <w:sz w:val="20"/>
          <w:szCs w:val="20"/>
        </w:rPr>
        <w:t>March 11, 2020</w:t>
      </w:r>
      <w:r w:rsidR="00EB13ED">
        <w:rPr>
          <w:color w:val="000000"/>
          <w:sz w:val="20"/>
          <w:szCs w:val="20"/>
        </w:rPr>
        <w:t>),</w:t>
      </w:r>
      <w:r w:rsidRPr="00C60F2A">
        <w:rPr>
          <w:color w:val="000000"/>
          <w:sz w:val="20"/>
          <w:szCs w:val="20"/>
        </w:rPr>
        <w:t xml:space="preserve"> </w:t>
      </w:r>
      <w:r w:rsidR="00EB13ED" w:rsidRPr="00C60F2A">
        <w:rPr>
          <w:color w:val="0000FF"/>
          <w:sz w:val="20"/>
          <w:szCs w:val="20"/>
          <w:u w:val="single"/>
        </w:rPr>
        <w:t>https://www.npr.org/sections/goatsandsoda/2020/03/11/814474930/coronavirus-covid-19-is-now-officially-a-pandemic-who-says</w:t>
      </w:r>
      <w:r w:rsidR="00EB13ED">
        <w:rPr>
          <w:color w:val="0000FF"/>
          <w:sz w:val="20"/>
          <w:szCs w:val="20"/>
          <w:u w:val="single"/>
        </w:rPr>
        <w:t>.</w:t>
      </w:r>
    </w:p>
  </w:footnote>
  <w:footnote w:id="6">
    <w:p w14:paraId="00000073" w14:textId="06373C14" w:rsidR="0037649D" w:rsidRPr="00C60F2A" w:rsidRDefault="00014C82">
      <w:pPr>
        <w:rPr>
          <w:sz w:val="20"/>
          <w:szCs w:val="20"/>
        </w:rPr>
      </w:pPr>
      <w:r w:rsidRPr="00C60F2A">
        <w:rPr>
          <w:sz w:val="20"/>
          <w:szCs w:val="20"/>
          <w:vertAlign w:val="superscript"/>
        </w:rPr>
        <w:footnoteRef/>
      </w:r>
      <w:r w:rsidRPr="00C60F2A">
        <w:rPr>
          <w:sz w:val="20"/>
          <w:szCs w:val="20"/>
        </w:rPr>
        <w:t xml:space="preserve"> Centers for Disease Control, Coronavirus 2019, </w:t>
      </w:r>
      <w:r w:rsidR="00EB13ED" w:rsidRPr="00C60F2A">
        <w:rPr>
          <w:color w:val="0000FF"/>
          <w:sz w:val="20"/>
          <w:szCs w:val="20"/>
          <w:u w:val="single"/>
        </w:rPr>
        <w:t>https://www.cdc.gov/coronavirus/2019-ncov/cases-in-us.html</w:t>
      </w:r>
    </w:p>
  </w:footnote>
  <w:footnote w:id="7">
    <w:p w14:paraId="00000074" w14:textId="22F8FAD4" w:rsidR="0037649D" w:rsidRPr="00C60F2A" w:rsidRDefault="00014C82" w:rsidP="00D839D6">
      <w:pPr>
        <w:pBdr>
          <w:top w:val="nil"/>
          <w:left w:val="nil"/>
          <w:bottom w:val="nil"/>
          <w:right w:val="nil"/>
          <w:between w:val="nil"/>
        </w:pBdr>
        <w:rPr>
          <w:color w:val="000000"/>
          <w:sz w:val="20"/>
          <w:szCs w:val="20"/>
        </w:rPr>
      </w:pPr>
      <w:r w:rsidRPr="00C60F2A">
        <w:rPr>
          <w:sz w:val="20"/>
          <w:szCs w:val="20"/>
          <w:vertAlign w:val="superscript"/>
        </w:rPr>
        <w:footnoteRef/>
      </w:r>
      <w:r w:rsidRPr="00C60F2A">
        <w:rPr>
          <w:color w:val="000000"/>
          <w:sz w:val="20"/>
          <w:szCs w:val="20"/>
        </w:rPr>
        <w:t xml:space="preserve"> “Italy coronavirus deaths near 200 after biggest daily jump,” </w:t>
      </w:r>
      <w:proofErr w:type="spellStart"/>
      <w:r w:rsidRPr="00C60F2A">
        <w:rPr>
          <w:color w:val="000000"/>
          <w:sz w:val="20"/>
          <w:szCs w:val="20"/>
        </w:rPr>
        <w:t>Crispian</w:t>
      </w:r>
      <w:proofErr w:type="spellEnd"/>
      <w:r w:rsidRPr="00C60F2A">
        <w:rPr>
          <w:color w:val="000000"/>
          <w:sz w:val="20"/>
          <w:szCs w:val="20"/>
        </w:rPr>
        <w:t xml:space="preserve"> Balmer</w:t>
      </w:r>
      <w:r w:rsidR="00EB13ED">
        <w:rPr>
          <w:color w:val="000000"/>
          <w:sz w:val="20"/>
          <w:szCs w:val="20"/>
        </w:rPr>
        <w:t xml:space="preserve"> &amp; </w:t>
      </w:r>
      <w:r w:rsidRPr="00C60F2A">
        <w:rPr>
          <w:color w:val="000000"/>
          <w:sz w:val="20"/>
          <w:szCs w:val="20"/>
        </w:rPr>
        <w:t xml:space="preserve">Angelo </w:t>
      </w:r>
      <w:proofErr w:type="spellStart"/>
      <w:r w:rsidRPr="00C60F2A">
        <w:rPr>
          <w:color w:val="000000"/>
          <w:sz w:val="20"/>
          <w:szCs w:val="20"/>
        </w:rPr>
        <w:t>Amante</w:t>
      </w:r>
      <w:proofErr w:type="spellEnd"/>
      <w:r w:rsidRPr="00C60F2A">
        <w:rPr>
          <w:color w:val="000000"/>
          <w:sz w:val="20"/>
          <w:szCs w:val="20"/>
        </w:rPr>
        <w:t xml:space="preserve">, </w:t>
      </w:r>
      <w:r w:rsidRPr="00D839D6">
        <w:rPr>
          <w:color w:val="000000"/>
          <w:sz w:val="20"/>
          <w:szCs w:val="20"/>
        </w:rPr>
        <w:t>Reuters</w:t>
      </w:r>
      <w:r w:rsidRPr="00C60F2A">
        <w:rPr>
          <w:color w:val="000000"/>
          <w:sz w:val="20"/>
          <w:szCs w:val="20"/>
        </w:rPr>
        <w:t xml:space="preserve"> </w:t>
      </w:r>
      <w:r w:rsidR="00EB13ED">
        <w:rPr>
          <w:color w:val="000000"/>
          <w:sz w:val="20"/>
          <w:szCs w:val="20"/>
        </w:rPr>
        <w:t>(</w:t>
      </w:r>
      <w:r w:rsidRPr="00C60F2A">
        <w:rPr>
          <w:color w:val="000000"/>
          <w:sz w:val="20"/>
          <w:szCs w:val="20"/>
        </w:rPr>
        <w:t>Mar</w:t>
      </w:r>
      <w:r w:rsidR="00EB13ED">
        <w:rPr>
          <w:color w:val="000000"/>
          <w:sz w:val="20"/>
          <w:szCs w:val="20"/>
        </w:rPr>
        <w:t xml:space="preserve">. </w:t>
      </w:r>
      <w:r w:rsidRPr="00C60F2A">
        <w:rPr>
          <w:color w:val="000000"/>
          <w:sz w:val="20"/>
          <w:szCs w:val="20"/>
        </w:rPr>
        <w:t>6, 2020</w:t>
      </w:r>
      <w:r w:rsidR="00EB13ED">
        <w:rPr>
          <w:color w:val="000000"/>
          <w:sz w:val="20"/>
          <w:szCs w:val="20"/>
        </w:rPr>
        <w:t>),</w:t>
      </w:r>
      <w:r w:rsidRPr="00C60F2A">
        <w:rPr>
          <w:color w:val="000000"/>
          <w:sz w:val="20"/>
          <w:szCs w:val="20"/>
        </w:rPr>
        <w:t xml:space="preserve"> </w:t>
      </w:r>
      <w:r w:rsidR="00EB13ED" w:rsidRPr="00C60F2A">
        <w:rPr>
          <w:color w:val="0000FF"/>
          <w:sz w:val="20"/>
          <w:szCs w:val="20"/>
          <w:u w:val="single"/>
        </w:rPr>
        <w:t>https://www.reuters.com/article/us-health-coronavirus-italy/italy-coronavirus-deaths-near-200-after-biggest-daily-jump-idUSKBN20T2ML</w:t>
      </w:r>
      <w:r w:rsidRPr="00C60F2A">
        <w:rPr>
          <w:color w:val="000000"/>
          <w:sz w:val="20"/>
          <w:szCs w:val="20"/>
        </w:rPr>
        <w:t>.</w:t>
      </w:r>
    </w:p>
  </w:footnote>
  <w:footnote w:id="8">
    <w:p w14:paraId="00000075" w14:textId="2624BE39" w:rsidR="0037649D" w:rsidRPr="00C60F2A" w:rsidRDefault="00014C82">
      <w:pPr>
        <w:rPr>
          <w:sz w:val="20"/>
          <w:szCs w:val="20"/>
        </w:rPr>
      </w:pPr>
      <w:r w:rsidRPr="00C60F2A">
        <w:rPr>
          <w:sz w:val="20"/>
          <w:szCs w:val="20"/>
          <w:vertAlign w:val="superscript"/>
        </w:rPr>
        <w:footnoteRef/>
      </w:r>
      <w:r w:rsidRPr="00C60F2A">
        <w:rPr>
          <w:sz w:val="20"/>
          <w:szCs w:val="20"/>
        </w:rPr>
        <w:t xml:space="preserve"> </w:t>
      </w:r>
      <w:r w:rsidR="00EB13ED" w:rsidRPr="00C60F2A">
        <w:rPr>
          <w:sz w:val="20"/>
          <w:szCs w:val="20"/>
        </w:rPr>
        <w:t>Melissa Healy</w:t>
      </w:r>
      <w:r w:rsidR="00EB13ED">
        <w:rPr>
          <w:sz w:val="20"/>
          <w:szCs w:val="20"/>
        </w:rPr>
        <w:t xml:space="preserve">, </w:t>
      </w:r>
      <w:r w:rsidRPr="00C60F2A">
        <w:rPr>
          <w:sz w:val="20"/>
          <w:szCs w:val="20"/>
        </w:rPr>
        <w:t xml:space="preserve">“True Number of US Coronavirus Cases is Far Above Official Tally, Scientists Say,” </w:t>
      </w:r>
      <w:r w:rsidR="00EB13ED">
        <w:rPr>
          <w:sz w:val="20"/>
          <w:szCs w:val="20"/>
        </w:rPr>
        <w:t>L.A.</w:t>
      </w:r>
      <w:r w:rsidRPr="00D839D6">
        <w:rPr>
          <w:sz w:val="20"/>
          <w:szCs w:val="20"/>
        </w:rPr>
        <w:t xml:space="preserve"> Times</w:t>
      </w:r>
      <w:r w:rsidR="00EB13ED">
        <w:rPr>
          <w:i/>
          <w:sz w:val="20"/>
          <w:szCs w:val="20"/>
        </w:rPr>
        <w:t xml:space="preserve"> </w:t>
      </w:r>
      <w:r w:rsidR="00EB13ED">
        <w:rPr>
          <w:sz w:val="20"/>
          <w:szCs w:val="20"/>
        </w:rPr>
        <w:t>(</w:t>
      </w:r>
      <w:r w:rsidRPr="00C60F2A">
        <w:rPr>
          <w:sz w:val="20"/>
          <w:szCs w:val="20"/>
        </w:rPr>
        <w:t>Mar</w:t>
      </w:r>
      <w:r w:rsidR="00EB13ED">
        <w:rPr>
          <w:sz w:val="20"/>
          <w:szCs w:val="20"/>
        </w:rPr>
        <w:t>.</w:t>
      </w:r>
      <w:r w:rsidRPr="00C60F2A">
        <w:rPr>
          <w:sz w:val="20"/>
          <w:szCs w:val="20"/>
        </w:rPr>
        <w:t xml:space="preserve"> 10, 2020</w:t>
      </w:r>
      <w:r w:rsidR="00EB13ED">
        <w:rPr>
          <w:sz w:val="20"/>
          <w:szCs w:val="20"/>
        </w:rPr>
        <w:t>),</w:t>
      </w:r>
      <w:r w:rsidRPr="00C60F2A">
        <w:rPr>
          <w:sz w:val="20"/>
          <w:szCs w:val="20"/>
        </w:rPr>
        <w:t xml:space="preserve"> </w:t>
      </w:r>
      <w:r w:rsidR="00EB13ED" w:rsidRPr="00C60F2A">
        <w:rPr>
          <w:color w:val="0000FF"/>
          <w:sz w:val="20"/>
          <w:szCs w:val="20"/>
          <w:u w:val="single"/>
        </w:rPr>
        <w:t>https://www.msn.com/en-us/health/medical/true-number-of-us-coronavirus-cases-is-far-above-official-tally-scientists-say/ar-BB110qoA</w:t>
      </w:r>
      <w:r w:rsidR="00EB13ED">
        <w:rPr>
          <w:color w:val="0000FF"/>
          <w:sz w:val="20"/>
          <w:szCs w:val="20"/>
          <w:u w:val="single"/>
        </w:rPr>
        <w:t>.</w:t>
      </w:r>
    </w:p>
  </w:footnote>
  <w:footnote w:id="9">
    <w:p w14:paraId="00000077" w14:textId="6FF5C32A" w:rsidR="0037649D" w:rsidRPr="00C60F2A" w:rsidRDefault="00014C82">
      <w:pPr>
        <w:rPr>
          <w:sz w:val="20"/>
          <w:szCs w:val="20"/>
        </w:rPr>
      </w:pPr>
      <w:r w:rsidRPr="00C60F2A">
        <w:rPr>
          <w:sz w:val="20"/>
          <w:szCs w:val="20"/>
          <w:vertAlign w:val="superscript"/>
        </w:rPr>
        <w:footnoteRef/>
      </w:r>
      <w:r w:rsidRPr="00C60F2A">
        <w:rPr>
          <w:sz w:val="20"/>
          <w:szCs w:val="20"/>
        </w:rPr>
        <w:t xml:space="preserve"> </w:t>
      </w:r>
      <w:r w:rsidR="00EB13ED" w:rsidRPr="00C60F2A">
        <w:rPr>
          <w:sz w:val="20"/>
          <w:szCs w:val="20"/>
        </w:rPr>
        <w:t>Roni Caryn Rabin</w:t>
      </w:r>
      <w:r w:rsidR="00EB13ED">
        <w:rPr>
          <w:sz w:val="20"/>
          <w:szCs w:val="20"/>
        </w:rPr>
        <w:t>,</w:t>
      </w:r>
      <w:r w:rsidR="00EB13ED" w:rsidRPr="00C60F2A">
        <w:rPr>
          <w:sz w:val="20"/>
          <w:szCs w:val="20"/>
        </w:rPr>
        <w:t xml:space="preserve"> </w:t>
      </w:r>
      <w:r w:rsidRPr="00C60F2A">
        <w:rPr>
          <w:sz w:val="20"/>
          <w:szCs w:val="20"/>
        </w:rPr>
        <w:t xml:space="preserve">“They </w:t>
      </w:r>
      <w:r w:rsidR="00EB13ED">
        <w:rPr>
          <w:sz w:val="20"/>
          <w:szCs w:val="20"/>
        </w:rPr>
        <w:t>W</w:t>
      </w:r>
      <w:r w:rsidRPr="00C60F2A">
        <w:rPr>
          <w:sz w:val="20"/>
          <w:szCs w:val="20"/>
        </w:rPr>
        <w:t>ere Infected with the Coronavirus. They Never Showed Signs,”</w:t>
      </w:r>
      <w:r w:rsidR="00EB13ED">
        <w:rPr>
          <w:sz w:val="20"/>
          <w:szCs w:val="20"/>
        </w:rPr>
        <w:t xml:space="preserve"> N.Y. Times</w:t>
      </w:r>
      <w:r w:rsidRPr="00C60F2A">
        <w:rPr>
          <w:sz w:val="20"/>
          <w:szCs w:val="20"/>
        </w:rPr>
        <w:t xml:space="preserve"> </w:t>
      </w:r>
      <w:r w:rsidR="00EB13ED">
        <w:rPr>
          <w:sz w:val="20"/>
          <w:szCs w:val="20"/>
        </w:rPr>
        <w:t>(</w:t>
      </w:r>
      <w:r w:rsidRPr="00C60F2A">
        <w:rPr>
          <w:sz w:val="20"/>
          <w:szCs w:val="20"/>
        </w:rPr>
        <w:t>Feb</w:t>
      </w:r>
      <w:r w:rsidR="00EB13ED">
        <w:rPr>
          <w:sz w:val="20"/>
          <w:szCs w:val="20"/>
        </w:rPr>
        <w:t>.</w:t>
      </w:r>
      <w:r w:rsidRPr="00C60F2A">
        <w:rPr>
          <w:sz w:val="20"/>
          <w:szCs w:val="20"/>
        </w:rPr>
        <w:t xml:space="preserve"> 26, 2020</w:t>
      </w:r>
      <w:r w:rsidR="00EB13ED">
        <w:rPr>
          <w:sz w:val="20"/>
          <w:szCs w:val="20"/>
        </w:rPr>
        <w:t>,</w:t>
      </w:r>
      <w:r w:rsidRPr="00C60F2A">
        <w:rPr>
          <w:sz w:val="20"/>
          <w:szCs w:val="20"/>
        </w:rPr>
        <w:t xml:space="preserve"> updated Mar</w:t>
      </w:r>
      <w:r w:rsidR="00EB13ED">
        <w:rPr>
          <w:sz w:val="20"/>
          <w:szCs w:val="20"/>
        </w:rPr>
        <w:t>.</w:t>
      </w:r>
      <w:r w:rsidRPr="00C60F2A">
        <w:rPr>
          <w:sz w:val="20"/>
          <w:szCs w:val="20"/>
        </w:rPr>
        <w:t xml:space="preserve"> 6, 2020),</w:t>
      </w:r>
      <w:r w:rsidR="00EB13ED">
        <w:rPr>
          <w:sz w:val="20"/>
          <w:szCs w:val="20"/>
        </w:rPr>
        <w:t xml:space="preserve"> </w:t>
      </w:r>
      <w:r w:rsidRPr="00C60F2A">
        <w:rPr>
          <w:sz w:val="20"/>
          <w:szCs w:val="20"/>
        </w:rPr>
        <w:t xml:space="preserve"> </w:t>
      </w:r>
      <w:hyperlink r:id="rId1" w:history="1">
        <w:r w:rsidR="00EB13ED" w:rsidRPr="0042483E">
          <w:rPr>
            <w:rStyle w:val="Hyperlink"/>
            <w:sz w:val="20"/>
            <w:szCs w:val="20"/>
          </w:rPr>
          <w:t>https://www.nytimes.com/2020/02/26/health/coronavirus-asymptomatic.html</w:t>
        </w:r>
      </w:hyperlink>
      <w:r w:rsidR="00EB13ED">
        <w:rPr>
          <w:sz w:val="20"/>
          <w:szCs w:val="20"/>
        </w:rPr>
        <w:t xml:space="preserve">; </w:t>
      </w:r>
      <w:r w:rsidR="00EB13ED" w:rsidRPr="00C60F2A">
        <w:rPr>
          <w:color w:val="000000"/>
          <w:sz w:val="20"/>
          <w:szCs w:val="20"/>
        </w:rPr>
        <w:t>Aria Bendix</w:t>
      </w:r>
      <w:r w:rsidR="00EB13ED">
        <w:rPr>
          <w:color w:val="000000"/>
          <w:sz w:val="20"/>
          <w:szCs w:val="20"/>
        </w:rPr>
        <w:t xml:space="preserve">, </w:t>
      </w:r>
      <w:r w:rsidRPr="00C60F2A">
        <w:rPr>
          <w:color w:val="000000"/>
          <w:sz w:val="20"/>
          <w:szCs w:val="20"/>
        </w:rPr>
        <w:t xml:space="preserve">“A Person Can Carry And Transmit COVID-19 Without Showing Symptoms, Scientists Confirm,”, </w:t>
      </w:r>
      <w:r w:rsidRPr="00D839D6">
        <w:rPr>
          <w:color w:val="000000"/>
          <w:sz w:val="20"/>
          <w:szCs w:val="20"/>
        </w:rPr>
        <w:t>Bus</w:t>
      </w:r>
      <w:r w:rsidR="00EB13ED">
        <w:rPr>
          <w:color w:val="000000"/>
          <w:sz w:val="20"/>
          <w:szCs w:val="20"/>
        </w:rPr>
        <w:t>.</w:t>
      </w:r>
      <w:r w:rsidRPr="00D839D6">
        <w:rPr>
          <w:color w:val="000000"/>
          <w:sz w:val="20"/>
          <w:szCs w:val="20"/>
        </w:rPr>
        <w:t xml:space="preserve"> Insider</w:t>
      </w:r>
      <w:r w:rsidR="00EB13ED">
        <w:rPr>
          <w:color w:val="000000"/>
          <w:sz w:val="20"/>
          <w:szCs w:val="20"/>
        </w:rPr>
        <w:t xml:space="preserve"> (</w:t>
      </w:r>
      <w:r w:rsidRPr="00C60F2A">
        <w:rPr>
          <w:color w:val="000000"/>
          <w:sz w:val="20"/>
          <w:szCs w:val="20"/>
        </w:rPr>
        <w:t>Feb</w:t>
      </w:r>
      <w:r w:rsidR="00EB13ED">
        <w:rPr>
          <w:color w:val="000000"/>
          <w:sz w:val="20"/>
          <w:szCs w:val="20"/>
        </w:rPr>
        <w:t>.</w:t>
      </w:r>
      <w:r w:rsidRPr="00C60F2A">
        <w:rPr>
          <w:color w:val="000000"/>
          <w:sz w:val="20"/>
          <w:szCs w:val="20"/>
        </w:rPr>
        <w:t xml:space="preserve"> 24, 2020</w:t>
      </w:r>
      <w:r w:rsidR="00EB13ED">
        <w:rPr>
          <w:color w:val="000000"/>
          <w:sz w:val="20"/>
          <w:szCs w:val="20"/>
        </w:rPr>
        <w:t>),</w:t>
      </w:r>
      <w:r w:rsidRPr="00C60F2A">
        <w:rPr>
          <w:color w:val="000000"/>
          <w:sz w:val="20"/>
          <w:szCs w:val="20"/>
        </w:rPr>
        <w:t xml:space="preserve"> </w:t>
      </w:r>
      <w:r w:rsidR="00EB13ED" w:rsidRPr="00C60F2A">
        <w:rPr>
          <w:color w:val="0000FF"/>
          <w:sz w:val="20"/>
          <w:szCs w:val="20"/>
          <w:u w:val="single"/>
        </w:rPr>
        <w:t>https://www.sciencealert.com/researchers-confirmed-patients-can-transmit-the-coronavirus-without-showing-symptoms</w:t>
      </w:r>
      <w:r w:rsidRPr="00C60F2A">
        <w:rPr>
          <w:color w:val="0000FF"/>
          <w:sz w:val="20"/>
          <w:szCs w:val="20"/>
          <w:u w:val="single"/>
        </w:rPr>
        <w:t>.</w:t>
      </w:r>
    </w:p>
  </w:footnote>
  <w:footnote w:id="10">
    <w:p w14:paraId="00000078" w14:textId="42F0990A" w:rsidR="0037649D" w:rsidRPr="00D839D6" w:rsidRDefault="00014C82">
      <w:pPr>
        <w:rPr>
          <w:sz w:val="20"/>
          <w:szCs w:val="20"/>
        </w:rPr>
      </w:pPr>
      <w:r w:rsidRPr="00C60F2A">
        <w:rPr>
          <w:sz w:val="20"/>
          <w:szCs w:val="20"/>
          <w:vertAlign w:val="superscript"/>
        </w:rPr>
        <w:footnoteRef/>
      </w:r>
      <w:r w:rsidRPr="00C60F2A">
        <w:rPr>
          <w:sz w:val="20"/>
          <w:szCs w:val="20"/>
        </w:rPr>
        <w:t xml:space="preserve"> “Coronavirus </w:t>
      </w:r>
      <w:r w:rsidRPr="00D839D6">
        <w:rPr>
          <w:sz w:val="20"/>
          <w:szCs w:val="20"/>
        </w:rPr>
        <w:t>Disease COVID-19 Symptoms,” Centers for Disease Control</w:t>
      </w:r>
      <w:r w:rsidR="00EB13ED" w:rsidRPr="00D839D6">
        <w:rPr>
          <w:sz w:val="20"/>
          <w:szCs w:val="20"/>
        </w:rPr>
        <w:t xml:space="preserve"> (</w:t>
      </w:r>
      <w:r w:rsidRPr="00D839D6">
        <w:rPr>
          <w:sz w:val="20"/>
          <w:szCs w:val="20"/>
        </w:rPr>
        <w:t>updated: Feb</w:t>
      </w:r>
      <w:r w:rsidR="00EB13ED" w:rsidRPr="00D839D6">
        <w:rPr>
          <w:sz w:val="20"/>
          <w:szCs w:val="20"/>
        </w:rPr>
        <w:t>.</w:t>
      </w:r>
      <w:r w:rsidRPr="00D839D6">
        <w:rPr>
          <w:sz w:val="20"/>
          <w:szCs w:val="20"/>
        </w:rPr>
        <w:t xml:space="preserve"> 29 2020</w:t>
      </w:r>
      <w:r w:rsidR="00EB13ED" w:rsidRPr="00D839D6">
        <w:rPr>
          <w:sz w:val="20"/>
          <w:szCs w:val="20"/>
        </w:rPr>
        <w:t xml:space="preserve">), </w:t>
      </w:r>
      <w:r w:rsidR="00EB13ED" w:rsidRPr="00D839D6">
        <w:rPr>
          <w:color w:val="0000FF"/>
          <w:sz w:val="20"/>
          <w:szCs w:val="20"/>
          <w:u w:val="single"/>
        </w:rPr>
        <w:t>https://www.cdc.gov/coronavirus/2019-ncov/about/symptoms.html</w:t>
      </w:r>
      <w:r w:rsidRPr="00D839D6">
        <w:rPr>
          <w:sz w:val="20"/>
          <w:szCs w:val="20"/>
        </w:rPr>
        <w:t>.</w:t>
      </w:r>
    </w:p>
  </w:footnote>
  <w:footnote w:id="11">
    <w:p w14:paraId="1914F74D" w14:textId="3A86FABA" w:rsidR="00D839D6" w:rsidRDefault="00D839D6">
      <w:pPr>
        <w:pStyle w:val="FootnoteText"/>
      </w:pPr>
      <w:r w:rsidRPr="00D839D6">
        <w:rPr>
          <w:rStyle w:val="FootnoteReference"/>
          <w:rFonts w:ascii="Times New Roman" w:hAnsi="Times New Roman" w:cs="Times New Roman"/>
        </w:rPr>
        <w:footnoteRef/>
      </w:r>
      <w:r w:rsidRPr="00D839D6">
        <w:rPr>
          <w:rFonts w:ascii="Times New Roman" w:hAnsi="Times New Roman" w:cs="Times New Roman"/>
        </w:rPr>
        <w:t xml:space="preserve"> Vox, </w:t>
      </w:r>
      <w:r w:rsidRPr="00D839D6">
        <w:rPr>
          <w:rFonts w:ascii="Times New Roman" w:hAnsi="Times New Roman" w:cs="Times New Roman"/>
          <w:i/>
        </w:rPr>
        <w:t>Why Covid-19 is worse than the flu, in one chart</w:t>
      </w:r>
      <w:r w:rsidRPr="00D839D6">
        <w:rPr>
          <w:rFonts w:ascii="Times New Roman" w:hAnsi="Times New Roman" w:cs="Times New Roman"/>
        </w:rPr>
        <w:t xml:space="preserve">, </w:t>
      </w:r>
      <w:hyperlink r:id="rId2" w:history="1">
        <w:r w:rsidRPr="00D839D6">
          <w:rPr>
            <w:rStyle w:val="Hyperlink"/>
            <w:rFonts w:ascii="Times New Roman" w:hAnsi="Times New Roman" w:cs="Times New Roman"/>
          </w:rPr>
          <w:t>https://www.vox.com/science-and-health/2020/3/18/21184992/coronavirus-covid-19-flu-comparison-chart</w:t>
        </w:r>
      </w:hyperlink>
      <w:r w:rsidRPr="00D839D6">
        <w:rPr>
          <w:rFonts w:ascii="Times New Roman" w:hAnsi="Times New Roman" w:cs="Times New Roman"/>
        </w:rPr>
        <w:t>.</w:t>
      </w:r>
      <w:r>
        <w:t xml:space="preserve"> </w:t>
      </w:r>
    </w:p>
  </w:footnote>
  <w:footnote w:id="12">
    <w:p w14:paraId="01AC7D22" w14:textId="77777777" w:rsidR="002F3837" w:rsidRPr="00C60F2A" w:rsidRDefault="002F3837" w:rsidP="002F3837">
      <w:pPr>
        <w:rPr>
          <w:sz w:val="20"/>
          <w:szCs w:val="20"/>
        </w:rPr>
      </w:pPr>
      <w:r w:rsidRPr="00C60F2A">
        <w:rPr>
          <w:sz w:val="20"/>
          <w:szCs w:val="20"/>
          <w:vertAlign w:val="superscript"/>
        </w:rPr>
        <w:footnoteRef/>
      </w:r>
      <w:r w:rsidRPr="00C60F2A">
        <w:rPr>
          <w:sz w:val="20"/>
          <w:szCs w:val="20"/>
        </w:rPr>
        <w:t xml:space="preserve"> Centers for Disease Control, Coronavirus Factsheet</w:t>
      </w:r>
      <w:r>
        <w:rPr>
          <w:sz w:val="20"/>
          <w:szCs w:val="20"/>
        </w:rPr>
        <w:t xml:space="preserve"> (</w:t>
      </w:r>
      <w:r w:rsidRPr="00C60F2A">
        <w:rPr>
          <w:sz w:val="20"/>
          <w:szCs w:val="20"/>
        </w:rPr>
        <w:t>Mar</w:t>
      </w:r>
      <w:r>
        <w:rPr>
          <w:sz w:val="20"/>
          <w:szCs w:val="20"/>
        </w:rPr>
        <w:t>.</w:t>
      </w:r>
      <w:r w:rsidRPr="00C60F2A">
        <w:rPr>
          <w:sz w:val="20"/>
          <w:szCs w:val="20"/>
        </w:rPr>
        <w:t xml:space="preserve"> 3, 2020</w:t>
      </w:r>
      <w:r>
        <w:rPr>
          <w:sz w:val="20"/>
          <w:szCs w:val="20"/>
        </w:rPr>
        <w:t>),</w:t>
      </w:r>
      <w:r w:rsidRPr="00C60F2A">
        <w:rPr>
          <w:sz w:val="20"/>
          <w:szCs w:val="20"/>
        </w:rPr>
        <w:t xml:space="preserve"> </w:t>
      </w:r>
      <w:r w:rsidRPr="00C60F2A">
        <w:rPr>
          <w:color w:val="0000FF"/>
          <w:sz w:val="20"/>
          <w:szCs w:val="20"/>
          <w:u w:val="single"/>
        </w:rPr>
        <w:t>https://www.cdc.gov/coronavirus/2019-ncov/downloads/2019-ncov-factsheet.pdf</w:t>
      </w:r>
      <w:r>
        <w:rPr>
          <w:color w:val="0000FF"/>
          <w:sz w:val="20"/>
          <w:szCs w:val="20"/>
          <w:u w:val="single"/>
        </w:rPr>
        <w:t>.</w:t>
      </w:r>
    </w:p>
  </w:footnote>
  <w:footnote w:id="13">
    <w:p w14:paraId="25B44948" w14:textId="210A340B" w:rsidR="002F3837" w:rsidRPr="00D839D6" w:rsidRDefault="002F3837">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sidRPr="00D839D6">
        <w:rPr>
          <w:rFonts w:ascii="Times New Roman" w:hAnsi="Times New Roman" w:cs="Times New Roman"/>
          <w:i/>
        </w:rPr>
        <w:t xml:space="preserve">See supra </w:t>
      </w:r>
      <w:r w:rsidRPr="00D839D6">
        <w:rPr>
          <w:rFonts w:ascii="Times New Roman" w:hAnsi="Times New Roman" w:cs="Times New Roman"/>
        </w:rPr>
        <w:t>notes 2 &amp; 3.</w:t>
      </w:r>
    </w:p>
  </w:footnote>
  <w:footnote w:id="14">
    <w:p w14:paraId="0000007D" w14:textId="762B4BFB" w:rsidR="0037649D" w:rsidRPr="00986F93" w:rsidRDefault="00014C82">
      <w:pPr>
        <w:rPr>
          <w:sz w:val="20"/>
          <w:szCs w:val="20"/>
        </w:rPr>
      </w:pPr>
      <w:r w:rsidRPr="00986F93">
        <w:rPr>
          <w:sz w:val="20"/>
          <w:szCs w:val="20"/>
          <w:vertAlign w:val="superscript"/>
        </w:rPr>
        <w:footnoteRef/>
      </w:r>
      <w:r w:rsidRPr="00986F93">
        <w:rPr>
          <w:sz w:val="20"/>
          <w:szCs w:val="20"/>
        </w:rPr>
        <w:t xml:space="preserve"> Centers for Disease Control, Steps to Prevent Illness: </w:t>
      </w:r>
      <w:r w:rsidR="002F3837" w:rsidRPr="00986F93">
        <w:rPr>
          <w:color w:val="0000FF"/>
          <w:sz w:val="20"/>
          <w:szCs w:val="20"/>
          <w:u w:val="single"/>
        </w:rPr>
        <w:t>https://ww</w:t>
      </w:r>
      <w:r w:rsidR="002F3837" w:rsidRPr="002F3837">
        <w:rPr>
          <w:color w:val="0000FF"/>
          <w:sz w:val="20"/>
          <w:szCs w:val="20"/>
          <w:u w:val="single"/>
        </w:rPr>
        <w:t>w.cdc.gov/coronavirus/2</w:t>
      </w:r>
      <w:r w:rsidR="002F3837" w:rsidRPr="00986F93">
        <w:rPr>
          <w:color w:val="0000FF"/>
          <w:sz w:val="20"/>
          <w:szCs w:val="20"/>
          <w:u w:val="single"/>
        </w:rPr>
        <w:t>019-ncov/about/prevention.html?CDC_AA_refVal=https%3A%2F%2Fwww.cdc.gov%2Fcoronavirus%2F2019-ncov%2Fabout%2Fprevention-treatment.html;</w:t>
      </w:r>
      <w:r w:rsidR="002F3837">
        <w:rPr>
          <w:color w:val="0000FF"/>
          <w:sz w:val="20"/>
          <w:szCs w:val="20"/>
          <w:u w:val="single"/>
        </w:rPr>
        <w:t xml:space="preserve"> </w:t>
      </w:r>
      <w:r w:rsidR="002F3837">
        <w:rPr>
          <w:i/>
          <w:color w:val="0000FF"/>
          <w:sz w:val="20"/>
          <w:szCs w:val="20"/>
          <w:u w:val="single"/>
        </w:rPr>
        <w:t>see also s</w:t>
      </w:r>
      <w:r w:rsidR="002F3837" w:rsidRPr="00D839D6">
        <w:rPr>
          <w:i/>
          <w:sz w:val="20"/>
          <w:szCs w:val="20"/>
        </w:rPr>
        <w:t xml:space="preserve">upra </w:t>
      </w:r>
      <w:r w:rsidR="002F3837" w:rsidRPr="00D839D6">
        <w:rPr>
          <w:sz w:val="20"/>
          <w:szCs w:val="20"/>
        </w:rPr>
        <w:t>notes 2 &amp; 3.</w:t>
      </w:r>
    </w:p>
  </w:footnote>
  <w:footnote w:id="15">
    <w:p w14:paraId="511AD653" w14:textId="4F1DC317" w:rsidR="00F44250" w:rsidRPr="00F44250" w:rsidRDefault="00F44250">
      <w:pPr>
        <w:pStyle w:val="FootnoteText"/>
        <w:rPr>
          <w:rFonts w:ascii="Times New Roman" w:hAnsi="Times New Roman" w:cs="Times New Roman"/>
        </w:rPr>
      </w:pPr>
      <w:r w:rsidRPr="00F44250">
        <w:rPr>
          <w:rStyle w:val="FootnoteReference"/>
          <w:rFonts w:ascii="Times New Roman" w:hAnsi="Times New Roman" w:cs="Times New Roman"/>
        </w:rPr>
        <w:footnoteRef/>
      </w:r>
      <w:r w:rsidRPr="00F44250">
        <w:rPr>
          <w:rFonts w:ascii="Times New Roman" w:hAnsi="Times New Roman" w:cs="Times New Roman"/>
        </w:rPr>
        <w:t xml:space="preserve"> </w:t>
      </w:r>
      <w:r w:rsidRPr="00F44250">
        <w:rPr>
          <w:rFonts w:ascii="Times New Roman" w:hAnsi="Times New Roman" w:cs="Times New Roman"/>
          <w:i/>
        </w:rPr>
        <w:t xml:space="preserve">See </w:t>
      </w:r>
      <w:r w:rsidRPr="00F44250">
        <w:rPr>
          <w:rFonts w:ascii="Times New Roman" w:hAnsi="Times New Roman" w:cs="Times New Roman"/>
        </w:rPr>
        <w:t xml:space="preserve">Saint Louis University, </w:t>
      </w:r>
      <w:r w:rsidRPr="00F44250">
        <w:rPr>
          <w:rFonts w:ascii="Times New Roman" w:hAnsi="Times New Roman" w:cs="Times New Roman"/>
          <w:iCs/>
        </w:rPr>
        <w:t xml:space="preserve">“Ticking Time Bomb,” </w:t>
      </w:r>
      <w:r w:rsidRPr="00F44250">
        <w:rPr>
          <w:rFonts w:ascii="Times New Roman" w:hAnsi="Times New Roman" w:cs="Times New Roman"/>
          <w:i/>
          <w:iCs/>
        </w:rPr>
        <w:t>Prisons Unprepared For Flu Pandemic</w:t>
      </w:r>
      <w:r w:rsidRPr="00F44250">
        <w:rPr>
          <w:rFonts w:ascii="Times New Roman" w:hAnsi="Times New Roman" w:cs="Times New Roman"/>
        </w:rPr>
        <w:t xml:space="preserve">, ScienceDaily (2006), </w:t>
      </w:r>
      <w:hyperlink r:id="rId3" w:history="1">
        <w:r w:rsidRPr="00F44250">
          <w:rPr>
            <w:rStyle w:val="Hyperlink"/>
            <w:rFonts w:ascii="Times New Roman" w:hAnsi="Times New Roman" w:cs="Times New Roman"/>
          </w:rPr>
          <w:t>https://www.sciencedaily.com/releases/2006/09/060915012301.htm</w:t>
        </w:r>
      </w:hyperlink>
      <w:r w:rsidRPr="00F44250">
        <w:rPr>
          <w:rFonts w:ascii="Times New Roman" w:hAnsi="Times New Roman" w:cs="Times New Roman"/>
        </w:rPr>
        <w:t>.</w:t>
      </w:r>
    </w:p>
  </w:footnote>
  <w:footnote w:id="16">
    <w:p w14:paraId="3FDD60A1" w14:textId="511F0C01" w:rsidR="003346B9" w:rsidRPr="00C60F2A" w:rsidRDefault="003346B9" w:rsidP="00712F0D">
      <w:pPr>
        <w:pStyle w:val="FootnoteText"/>
        <w:jc w:val="both"/>
        <w:rPr>
          <w:rFonts w:ascii="Times New Roman" w:hAnsi="Times New Roman" w:cs="Times New Roman"/>
        </w:rPr>
      </w:pPr>
      <w:r w:rsidRPr="00C60F2A">
        <w:rPr>
          <w:rStyle w:val="FootnoteReference"/>
          <w:rFonts w:ascii="Times New Roman" w:hAnsi="Times New Roman" w:cs="Times New Roman"/>
        </w:rPr>
        <w:footnoteRef/>
      </w:r>
      <w:r w:rsidRPr="00C60F2A">
        <w:rPr>
          <w:rFonts w:ascii="Times New Roman" w:hAnsi="Times New Roman" w:cs="Times New Roman"/>
        </w:rPr>
        <w:t xml:space="preserve"> </w:t>
      </w:r>
      <w:r w:rsidR="00712F0D" w:rsidRPr="00C60F2A">
        <w:rPr>
          <w:rFonts w:ascii="Times New Roman" w:hAnsi="Times New Roman" w:cs="Times New Roman"/>
        </w:rPr>
        <w:t>“</w:t>
      </w:r>
      <w:r w:rsidR="00712F0D" w:rsidRPr="00C60F2A">
        <w:rPr>
          <w:rFonts w:ascii="Times New Roman" w:hAnsi="Times New Roman" w:cs="Times New Roman"/>
          <w:shd w:val="clear" w:color="auto" w:fill="FFFFFF"/>
        </w:rPr>
        <w:t xml:space="preserve">The pathway for transmission of pandemic influenza between jails and the community is a two-way street. Jails process millions of bookings per year. Infected individuals coming from the community may be housed with healthy inmates and will come into contact with correctional officers, which can spread infection throughout a facility. On release from jail, infected inmates can also spread infection into the community where they reside.” </w:t>
      </w:r>
      <w:r w:rsidR="00712F0D" w:rsidRPr="00C60F2A">
        <w:rPr>
          <w:rFonts w:ascii="Times New Roman" w:hAnsi="Times New Roman" w:cs="Times New Roman"/>
          <w:i/>
        </w:rPr>
        <w:t>Pandemic Influenza and Jail Facilities and Populations,</w:t>
      </w:r>
      <w:r w:rsidR="00712F0D" w:rsidRPr="00C60F2A">
        <w:rPr>
          <w:rFonts w:ascii="Times New Roman" w:hAnsi="Times New Roman" w:cs="Times New Roman"/>
        </w:rPr>
        <w:t xml:space="preserve"> American Journal of Public Health, October, 2009; </w:t>
      </w:r>
      <w:r w:rsidRPr="00C60F2A">
        <w:rPr>
          <w:rFonts w:ascii="Times New Roman" w:hAnsi="Times New Roman" w:cs="Times New Roman"/>
          <w:i/>
        </w:rPr>
        <w:t xml:space="preserve">See also </w:t>
      </w:r>
      <w:r w:rsidRPr="00C60F2A">
        <w:rPr>
          <w:rFonts w:ascii="Times New Roman" w:hAnsi="Times New Roman" w:cs="Times New Roman"/>
        </w:rPr>
        <w:t>Dr. Anne Spaulding, Coronavirus and the Correctional Facility: for Correctional Staff Leadership, Mar. 9, 2020, https://www.ncchc.org/filebin/news/COVID_for_CF_Administrators_3.9.2020.pdf</w:t>
      </w:r>
    </w:p>
  </w:footnote>
  <w:footnote w:id="17">
    <w:p w14:paraId="4E5623AA" w14:textId="1DCBB06F" w:rsidR="00986F93" w:rsidRPr="00D839D6" w:rsidRDefault="00986F93">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Claudia Lauer &amp; Colleen Long, “US prisons, jails on alert for spread of coronavirus,” AP News (Mar. 7, 2020), </w:t>
      </w:r>
      <w:r w:rsidRPr="00D839D6">
        <w:t>https://apnews.com/af98b0a38aaabedbcb059092db356697</w:t>
      </w:r>
      <w:r w:rsidRPr="00986F93">
        <w:rPr>
          <w:rFonts w:ascii="Times New Roman" w:hAnsi="Times New Roman" w:cs="Times New Roman"/>
        </w:rPr>
        <w:t>.</w:t>
      </w:r>
    </w:p>
  </w:footnote>
  <w:footnote w:id="18">
    <w:p w14:paraId="74268484" w14:textId="7F2D5B63" w:rsidR="00986F93" w:rsidRPr="00D839D6" w:rsidRDefault="00986F93">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sidRPr="00D839D6">
        <w:rPr>
          <w:rFonts w:ascii="Times New Roman" w:hAnsi="Times New Roman" w:cs="Times New Roman"/>
          <w:i/>
        </w:rPr>
        <w:t>Id.</w:t>
      </w:r>
    </w:p>
  </w:footnote>
  <w:footnote w:id="19">
    <w:p w14:paraId="4249766D" w14:textId="422A7FA0" w:rsidR="00B107AB" w:rsidRDefault="00B107AB">
      <w:pPr>
        <w:pStyle w:val="FootnoteText"/>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Pr>
          <w:rFonts w:ascii="Times New Roman" w:hAnsi="Times New Roman" w:cs="Times New Roman"/>
          <w:i/>
        </w:rPr>
        <w:t xml:space="preserve">See </w:t>
      </w:r>
      <w:r w:rsidRPr="00631F60">
        <w:rPr>
          <w:rFonts w:ascii="Times New Roman" w:hAnsi="Times New Roman" w:cs="Times New Roman"/>
          <w:i/>
        </w:rPr>
        <w:t xml:space="preserve">Peter Wagner &amp; Emily </w:t>
      </w:r>
      <w:proofErr w:type="spellStart"/>
      <w:r w:rsidRPr="00631F60">
        <w:rPr>
          <w:rFonts w:ascii="Times New Roman" w:hAnsi="Times New Roman" w:cs="Times New Roman"/>
          <w:i/>
        </w:rPr>
        <w:t>Widra</w:t>
      </w:r>
      <w:proofErr w:type="spellEnd"/>
      <w:r w:rsidRPr="00631F60">
        <w:rPr>
          <w:rFonts w:ascii="Times New Roman" w:hAnsi="Times New Roman" w:cs="Times New Roman"/>
        </w:rPr>
        <w:t>, “No need to wait for pandemics: The public health case for criminal justice reform,” Prison Policy Initiative (Mar. 6, 2020), https://www.prisonpolicy.org/blog/2020/03/06/pandemic.</w:t>
      </w:r>
    </w:p>
  </w:footnote>
  <w:footnote w:id="20">
    <w:p w14:paraId="00000081" w14:textId="18048AD7" w:rsidR="0037649D" w:rsidRPr="00C60F2A" w:rsidRDefault="00014C82">
      <w:pPr>
        <w:rPr>
          <w:sz w:val="20"/>
          <w:szCs w:val="20"/>
        </w:rPr>
      </w:pPr>
      <w:r w:rsidRPr="00C60F2A">
        <w:rPr>
          <w:sz w:val="20"/>
          <w:szCs w:val="20"/>
          <w:vertAlign w:val="superscript"/>
        </w:rPr>
        <w:footnoteRef/>
      </w:r>
      <w:r w:rsidRPr="00C60F2A">
        <w:rPr>
          <w:sz w:val="20"/>
          <w:szCs w:val="20"/>
        </w:rPr>
        <w:t xml:space="preserve"> </w:t>
      </w:r>
      <w:r w:rsidR="00B107AB" w:rsidRPr="00C60F2A">
        <w:rPr>
          <w:sz w:val="20"/>
          <w:szCs w:val="20"/>
        </w:rPr>
        <w:t xml:space="preserve">Premal </w:t>
      </w:r>
      <w:proofErr w:type="spellStart"/>
      <w:r w:rsidR="00B107AB" w:rsidRPr="00C60F2A">
        <w:rPr>
          <w:sz w:val="20"/>
          <w:szCs w:val="20"/>
        </w:rPr>
        <w:t>Dharia</w:t>
      </w:r>
      <w:proofErr w:type="spellEnd"/>
      <w:r w:rsidR="00B107AB">
        <w:rPr>
          <w:sz w:val="20"/>
          <w:szCs w:val="20"/>
        </w:rPr>
        <w:t xml:space="preserve">, </w:t>
      </w:r>
      <w:r w:rsidRPr="00C60F2A">
        <w:rPr>
          <w:sz w:val="20"/>
          <w:szCs w:val="20"/>
        </w:rPr>
        <w:t xml:space="preserve">“The Coronavirus Could Spark a Humanitarian Disaster in Jails and Prisons,” </w:t>
      </w:r>
      <w:r w:rsidRPr="00D839D6">
        <w:rPr>
          <w:sz w:val="20"/>
          <w:szCs w:val="20"/>
        </w:rPr>
        <w:t>Slate</w:t>
      </w:r>
      <w:r w:rsidR="00B107AB">
        <w:rPr>
          <w:sz w:val="20"/>
          <w:szCs w:val="20"/>
        </w:rPr>
        <w:t xml:space="preserve"> (</w:t>
      </w:r>
      <w:r w:rsidRPr="00C60F2A">
        <w:rPr>
          <w:sz w:val="20"/>
          <w:szCs w:val="20"/>
        </w:rPr>
        <w:t>Mar</w:t>
      </w:r>
      <w:r w:rsidR="00B107AB">
        <w:rPr>
          <w:sz w:val="20"/>
          <w:szCs w:val="20"/>
        </w:rPr>
        <w:t xml:space="preserve">. </w:t>
      </w:r>
      <w:r w:rsidRPr="00C60F2A">
        <w:rPr>
          <w:sz w:val="20"/>
          <w:szCs w:val="20"/>
        </w:rPr>
        <w:t>11, 2020</w:t>
      </w:r>
      <w:r w:rsidR="00B107AB">
        <w:rPr>
          <w:sz w:val="20"/>
          <w:szCs w:val="20"/>
        </w:rPr>
        <w:t xml:space="preserve">), </w:t>
      </w:r>
      <w:r w:rsidR="00B107AB" w:rsidRPr="00C60F2A">
        <w:rPr>
          <w:color w:val="0000FF"/>
          <w:sz w:val="20"/>
          <w:szCs w:val="20"/>
          <w:u w:val="single"/>
        </w:rPr>
        <w:t>https://slate.com/news-and-politics/2020/03/coronavirus-civil-rights-jails-and-prisons.html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77777777" w:rsidR="0037649D" w:rsidRDefault="0037649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37649D" w:rsidRDefault="0037649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77777777" w:rsidR="0037649D" w:rsidRDefault="0037649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3E6"/>
    <w:multiLevelType w:val="hybridMultilevel"/>
    <w:tmpl w:val="4F0877A0"/>
    <w:lvl w:ilvl="0" w:tplc="40F20F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42ED9"/>
    <w:multiLevelType w:val="hybridMultilevel"/>
    <w:tmpl w:val="BEBE2044"/>
    <w:lvl w:ilvl="0" w:tplc="40CA08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16EA7"/>
    <w:multiLevelType w:val="multilevel"/>
    <w:tmpl w:val="31FC20D6"/>
    <w:lvl w:ilvl="0">
      <w:start w:val="1"/>
      <w:numFmt w:val="decimal"/>
      <w:lvlText w:val="%1."/>
      <w:lvlJc w:val="left"/>
      <w:pPr>
        <w:ind w:left="2880" w:hanging="1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48F52F2"/>
    <w:multiLevelType w:val="hybridMultilevel"/>
    <w:tmpl w:val="C7AC8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60AB8"/>
    <w:multiLevelType w:val="hybridMultilevel"/>
    <w:tmpl w:val="8D14B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B55F3"/>
    <w:multiLevelType w:val="multilevel"/>
    <w:tmpl w:val="31FC20D6"/>
    <w:lvl w:ilvl="0">
      <w:start w:val="1"/>
      <w:numFmt w:val="decimal"/>
      <w:lvlText w:val="%1."/>
      <w:lvlJc w:val="left"/>
      <w:pPr>
        <w:ind w:left="2880" w:hanging="1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752678DF"/>
    <w:multiLevelType w:val="hybridMultilevel"/>
    <w:tmpl w:val="B6A8D34A"/>
    <w:lvl w:ilvl="0" w:tplc="E55A6E54">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wes, Kim L.">
    <w15:presenceInfo w15:providerId="AD" w15:userId="S::Kim.L.Howes@nccourts.org::b58f1c6c-6fcd-43c5-a522-da9ed46fa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9D"/>
    <w:rsid w:val="00014C82"/>
    <w:rsid w:val="00027E7B"/>
    <w:rsid w:val="00032A71"/>
    <w:rsid w:val="00032FD9"/>
    <w:rsid w:val="00056A5D"/>
    <w:rsid w:val="00056D8F"/>
    <w:rsid w:val="0006589F"/>
    <w:rsid w:val="00087B63"/>
    <w:rsid w:val="0009166A"/>
    <w:rsid w:val="00110A78"/>
    <w:rsid w:val="00125B70"/>
    <w:rsid w:val="001373C1"/>
    <w:rsid w:val="00146242"/>
    <w:rsid w:val="001575E3"/>
    <w:rsid w:val="001660D1"/>
    <w:rsid w:val="00175933"/>
    <w:rsid w:val="001B7C72"/>
    <w:rsid w:val="001C7CA6"/>
    <w:rsid w:val="002126F9"/>
    <w:rsid w:val="00243F6D"/>
    <w:rsid w:val="00267761"/>
    <w:rsid w:val="00271531"/>
    <w:rsid w:val="00272B46"/>
    <w:rsid w:val="00285CA1"/>
    <w:rsid w:val="002A0B69"/>
    <w:rsid w:val="002F3837"/>
    <w:rsid w:val="003035A5"/>
    <w:rsid w:val="00332F61"/>
    <w:rsid w:val="003346B9"/>
    <w:rsid w:val="0034499F"/>
    <w:rsid w:val="00352AFB"/>
    <w:rsid w:val="0035759D"/>
    <w:rsid w:val="003657B6"/>
    <w:rsid w:val="00365FE0"/>
    <w:rsid w:val="003671F2"/>
    <w:rsid w:val="0036785E"/>
    <w:rsid w:val="0037649D"/>
    <w:rsid w:val="003A28B0"/>
    <w:rsid w:val="003A47A8"/>
    <w:rsid w:val="003A59D2"/>
    <w:rsid w:val="003C22ED"/>
    <w:rsid w:val="00430370"/>
    <w:rsid w:val="00436B3D"/>
    <w:rsid w:val="00473A6A"/>
    <w:rsid w:val="00477281"/>
    <w:rsid w:val="00481B25"/>
    <w:rsid w:val="00481C9F"/>
    <w:rsid w:val="004E214F"/>
    <w:rsid w:val="004E43F3"/>
    <w:rsid w:val="004E46DA"/>
    <w:rsid w:val="004F64E3"/>
    <w:rsid w:val="004F7E26"/>
    <w:rsid w:val="00500068"/>
    <w:rsid w:val="00510776"/>
    <w:rsid w:val="00537C63"/>
    <w:rsid w:val="00545D11"/>
    <w:rsid w:val="00551EEC"/>
    <w:rsid w:val="00561627"/>
    <w:rsid w:val="005616F9"/>
    <w:rsid w:val="00562A69"/>
    <w:rsid w:val="00571701"/>
    <w:rsid w:val="005725B6"/>
    <w:rsid w:val="00573E65"/>
    <w:rsid w:val="0057700A"/>
    <w:rsid w:val="00584BF0"/>
    <w:rsid w:val="00585A54"/>
    <w:rsid w:val="00594892"/>
    <w:rsid w:val="005A5BA5"/>
    <w:rsid w:val="005B3867"/>
    <w:rsid w:val="005D10CC"/>
    <w:rsid w:val="005F2FB2"/>
    <w:rsid w:val="005F3E4A"/>
    <w:rsid w:val="00606C92"/>
    <w:rsid w:val="00614103"/>
    <w:rsid w:val="00614880"/>
    <w:rsid w:val="006212E9"/>
    <w:rsid w:val="0062744E"/>
    <w:rsid w:val="0068127C"/>
    <w:rsid w:val="00681A90"/>
    <w:rsid w:val="006839EB"/>
    <w:rsid w:val="006915FE"/>
    <w:rsid w:val="0069597D"/>
    <w:rsid w:val="006B128B"/>
    <w:rsid w:val="006B5228"/>
    <w:rsid w:val="00712F0D"/>
    <w:rsid w:val="0073399E"/>
    <w:rsid w:val="00742262"/>
    <w:rsid w:val="00753CB9"/>
    <w:rsid w:val="00757BC6"/>
    <w:rsid w:val="0076485E"/>
    <w:rsid w:val="007725B4"/>
    <w:rsid w:val="007D5679"/>
    <w:rsid w:val="007E0B4D"/>
    <w:rsid w:val="00802A54"/>
    <w:rsid w:val="00807DC6"/>
    <w:rsid w:val="00841D76"/>
    <w:rsid w:val="0085577D"/>
    <w:rsid w:val="0086032D"/>
    <w:rsid w:val="008A52B0"/>
    <w:rsid w:val="008B7FF8"/>
    <w:rsid w:val="008F50E8"/>
    <w:rsid w:val="009045D1"/>
    <w:rsid w:val="0092088F"/>
    <w:rsid w:val="009374AF"/>
    <w:rsid w:val="00941001"/>
    <w:rsid w:val="00970AC6"/>
    <w:rsid w:val="00973067"/>
    <w:rsid w:val="00981A4A"/>
    <w:rsid w:val="00986F93"/>
    <w:rsid w:val="009A6B7C"/>
    <w:rsid w:val="009B4751"/>
    <w:rsid w:val="00A3399B"/>
    <w:rsid w:val="00A45358"/>
    <w:rsid w:val="00A56081"/>
    <w:rsid w:val="00A827C0"/>
    <w:rsid w:val="00A83A54"/>
    <w:rsid w:val="00A85A2A"/>
    <w:rsid w:val="00AA1850"/>
    <w:rsid w:val="00AC0FC7"/>
    <w:rsid w:val="00AC6E8D"/>
    <w:rsid w:val="00AD3B5F"/>
    <w:rsid w:val="00AE5BAF"/>
    <w:rsid w:val="00B107AB"/>
    <w:rsid w:val="00B33C78"/>
    <w:rsid w:val="00B432CA"/>
    <w:rsid w:val="00B574C0"/>
    <w:rsid w:val="00B6498A"/>
    <w:rsid w:val="00B91885"/>
    <w:rsid w:val="00B96C6D"/>
    <w:rsid w:val="00BA44C2"/>
    <w:rsid w:val="00BE329D"/>
    <w:rsid w:val="00C1367F"/>
    <w:rsid w:val="00C13A0F"/>
    <w:rsid w:val="00C2595D"/>
    <w:rsid w:val="00C260C6"/>
    <w:rsid w:val="00C53014"/>
    <w:rsid w:val="00C60F2A"/>
    <w:rsid w:val="00C73086"/>
    <w:rsid w:val="00C7633D"/>
    <w:rsid w:val="00C86E60"/>
    <w:rsid w:val="00C90578"/>
    <w:rsid w:val="00C96937"/>
    <w:rsid w:val="00CB41F6"/>
    <w:rsid w:val="00CB5755"/>
    <w:rsid w:val="00CF3AC8"/>
    <w:rsid w:val="00D11F01"/>
    <w:rsid w:val="00D24331"/>
    <w:rsid w:val="00D539FE"/>
    <w:rsid w:val="00D61E95"/>
    <w:rsid w:val="00D73089"/>
    <w:rsid w:val="00D75428"/>
    <w:rsid w:val="00D839D6"/>
    <w:rsid w:val="00D85202"/>
    <w:rsid w:val="00D87970"/>
    <w:rsid w:val="00D94208"/>
    <w:rsid w:val="00DC199C"/>
    <w:rsid w:val="00DF0153"/>
    <w:rsid w:val="00E06524"/>
    <w:rsid w:val="00E20AE1"/>
    <w:rsid w:val="00E23E65"/>
    <w:rsid w:val="00E32A52"/>
    <w:rsid w:val="00E40AA0"/>
    <w:rsid w:val="00E57E10"/>
    <w:rsid w:val="00E67BC5"/>
    <w:rsid w:val="00E726B8"/>
    <w:rsid w:val="00E918CE"/>
    <w:rsid w:val="00EB13ED"/>
    <w:rsid w:val="00EC5A11"/>
    <w:rsid w:val="00EF3DE8"/>
    <w:rsid w:val="00F322A5"/>
    <w:rsid w:val="00F44250"/>
    <w:rsid w:val="00F660CE"/>
    <w:rsid w:val="00FA3A06"/>
    <w:rsid w:val="00FD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90D2"/>
  <w15:docId w15:val="{68CD89E5-5A4E-0A4C-8A29-BF88C787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outlineLvl w:val="0"/>
    </w:pPr>
    <w:rPr>
      <w:b/>
    </w:rPr>
  </w:style>
  <w:style w:type="paragraph" w:styleId="Heading2">
    <w:name w:val="heading 2"/>
    <w:basedOn w:val="Normal"/>
    <w:next w:val="Normal"/>
    <w:uiPriority w:val="9"/>
    <w:unhideWhenUsed/>
    <w:qFormat/>
    <w:pPr>
      <w:keepNext/>
      <w:spacing w:after="240"/>
      <w:outlineLvl w:val="1"/>
    </w:pPr>
  </w:style>
  <w:style w:type="paragraph" w:styleId="Heading3">
    <w:name w:val="heading 3"/>
    <w:basedOn w:val="Normal"/>
    <w:next w:val="Normal"/>
    <w:uiPriority w:val="9"/>
    <w:semiHidden/>
    <w:unhideWhenUsed/>
    <w:qFormat/>
    <w:pPr>
      <w:spacing w:after="240"/>
      <w:outlineLvl w:val="2"/>
    </w:pPr>
  </w:style>
  <w:style w:type="paragraph" w:styleId="Heading4">
    <w:name w:val="heading 4"/>
    <w:basedOn w:val="Normal"/>
    <w:next w:val="Normal"/>
    <w:uiPriority w:val="9"/>
    <w:semiHidden/>
    <w:unhideWhenUsed/>
    <w:qFormat/>
    <w:pPr>
      <w:spacing w:after="240"/>
      <w:outlineLvl w:val="3"/>
    </w:pPr>
  </w:style>
  <w:style w:type="paragraph" w:styleId="Heading5">
    <w:name w:val="heading 5"/>
    <w:basedOn w:val="Normal"/>
    <w:next w:val="Normal"/>
    <w:uiPriority w:val="9"/>
    <w:semiHidden/>
    <w:unhideWhenUsed/>
    <w:qFormat/>
    <w:pPr>
      <w:spacing w:after="240"/>
      <w:outlineLvl w:val="4"/>
    </w:pPr>
  </w:style>
  <w:style w:type="paragraph" w:styleId="Heading6">
    <w:name w:val="heading 6"/>
    <w:basedOn w:val="Normal"/>
    <w:next w:val="Normal"/>
    <w:uiPriority w:val="9"/>
    <w:semiHidden/>
    <w:unhideWhenUsed/>
    <w:qFormat/>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480" w:lineRule="auto"/>
      <w:ind w:firstLine="72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539FE"/>
    <w:rPr>
      <w:sz w:val="16"/>
      <w:szCs w:val="16"/>
    </w:rPr>
  </w:style>
  <w:style w:type="paragraph" w:styleId="CommentText">
    <w:name w:val="annotation text"/>
    <w:basedOn w:val="Normal"/>
    <w:link w:val="CommentTextChar"/>
    <w:uiPriority w:val="99"/>
    <w:unhideWhenUsed/>
    <w:rsid w:val="00D539FE"/>
    <w:rPr>
      <w:sz w:val="20"/>
      <w:szCs w:val="20"/>
    </w:rPr>
  </w:style>
  <w:style w:type="character" w:customStyle="1" w:styleId="CommentTextChar">
    <w:name w:val="Comment Text Char"/>
    <w:basedOn w:val="DefaultParagraphFont"/>
    <w:link w:val="CommentText"/>
    <w:uiPriority w:val="99"/>
    <w:rsid w:val="00D539FE"/>
    <w:rPr>
      <w:sz w:val="20"/>
      <w:szCs w:val="20"/>
    </w:rPr>
  </w:style>
  <w:style w:type="paragraph" w:styleId="CommentSubject">
    <w:name w:val="annotation subject"/>
    <w:basedOn w:val="CommentText"/>
    <w:next w:val="CommentText"/>
    <w:link w:val="CommentSubjectChar"/>
    <w:uiPriority w:val="99"/>
    <w:semiHidden/>
    <w:unhideWhenUsed/>
    <w:rsid w:val="00D539FE"/>
    <w:rPr>
      <w:b/>
      <w:bCs/>
    </w:rPr>
  </w:style>
  <w:style w:type="character" w:customStyle="1" w:styleId="CommentSubjectChar">
    <w:name w:val="Comment Subject Char"/>
    <w:basedOn w:val="CommentTextChar"/>
    <w:link w:val="CommentSubject"/>
    <w:uiPriority w:val="99"/>
    <w:semiHidden/>
    <w:rsid w:val="00D539FE"/>
    <w:rPr>
      <w:b/>
      <w:bCs/>
      <w:sz w:val="20"/>
      <w:szCs w:val="20"/>
    </w:rPr>
  </w:style>
  <w:style w:type="paragraph" w:styleId="BalloonText">
    <w:name w:val="Balloon Text"/>
    <w:basedOn w:val="Normal"/>
    <w:link w:val="BalloonTextChar"/>
    <w:uiPriority w:val="99"/>
    <w:semiHidden/>
    <w:unhideWhenUsed/>
    <w:rsid w:val="00D53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FE"/>
    <w:rPr>
      <w:rFonts w:ascii="Segoe UI" w:hAnsi="Segoe UI" w:cs="Segoe UI"/>
      <w:sz w:val="18"/>
      <w:szCs w:val="18"/>
    </w:rPr>
  </w:style>
  <w:style w:type="paragraph" w:styleId="ListParagraph">
    <w:name w:val="List Paragraph"/>
    <w:basedOn w:val="Normal"/>
    <w:uiPriority w:val="34"/>
    <w:qFormat/>
    <w:rsid w:val="00D75428"/>
    <w:pPr>
      <w:ind w:left="720"/>
      <w:contextualSpacing/>
    </w:pPr>
  </w:style>
  <w:style w:type="paragraph" w:customStyle="1" w:styleId="Normal1">
    <w:name w:val="Normal1"/>
    <w:rsid w:val="00D11F01"/>
    <w:pPr>
      <w:spacing w:after="160" w:line="259" w:lineRule="auto"/>
    </w:pPr>
    <w:rPr>
      <w:rFonts w:ascii="Calibri" w:eastAsia="Calibri" w:hAnsi="Calibri" w:cs="Calibri"/>
      <w:sz w:val="22"/>
      <w:szCs w:val="22"/>
    </w:rPr>
  </w:style>
  <w:style w:type="paragraph" w:styleId="FootnoteText">
    <w:name w:val="footnote text"/>
    <w:basedOn w:val="Normal"/>
    <w:link w:val="FootnoteTextChar"/>
    <w:uiPriority w:val="99"/>
    <w:unhideWhenUsed/>
    <w:qFormat/>
    <w:rsid w:val="00D11F01"/>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D11F01"/>
    <w:rPr>
      <w:rFonts w:ascii="Calibri" w:eastAsia="Calibri" w:hAnsi="Calibri" w:cs="Calibri"/>
      <w:sz w:val="20"/>
      <w:szCs w:val="20"/>
    </w:rPr>
  </w:style>
  <w:style w:type="character" w:styleId="FootnoteReference">
    <w:name w:val="footnote reference"/>
    <w:basedOn w:val="DefaultParagraphFont"/>
    <w:uiPriority w:val="99"/>
    <w:semiHidden/>
    <w:unhideWhenUsed/>
    <w:rsid w:val="00D11F01"/>
    <w:rPr>
      <w:vertAlign w:val="superscript"/>
    </w:rPr>
  </w:style>
  <w:style w:type="character" w:styleId="Hyperlink">
    <w:name w:val="Hyperlink"/>
    <w:basedOn w:val="DefaultParagraphFont"/>
    <w:uiPriority w:val="99"/>
    <w:unhideWhenUsed/>
    <w:rsid w:val="00BA44C2"/>
    <w:rPr>
      <w:color w:val="0000FF" w:themeColor="hyperlink"/>
      <w:u w:val="single"/>
    </w:rPr>
  </w:style>
  <w:style w:type="paragraph" w:styleId="NoSpacing">
    <w:name w:val="No Spacing"/>
    <w:uiPriority w:val="1"/>
    <w:qFormat/>
    <w:rsid w:val="009A6B7C"/>
    <w:rPr>
      <w:rFonts w:asciiTheme="minorHAnsi" w:eastAsiaTheme="minorHAnsi" w:hAnsiTheme="minorHAnsi" w:cstheme="minorBidi"/>
      <w:sz w:val="22"/>
      <w:szCs w:val="22"/>
    </w:rPr>
  </w:style>
  <w:style w:type="paragraph" w:customStyle="1" w:styleId="LTText">
    <w:name w:val="LT Text"/>
    <w:basedOn w:val="Normal"/>
    <w:link w:val="LTTextChar"/>
    <w:uiPriority w:val="99"/>
    <w:rsid w:val="009A6B7C"/>
    <w:pPr>
      <w:autoSpaceDE w:val="0"/>
      <w:autoSpaceDN w:val="0"/>
      <w:adjustRightInd w:val="0"/>
      <w:spacing w:after="120" w:line="260" w:lineRule="exact"/>
      <w:ind w:firstLine="360"/>
      <w:jc w:val="both"/>
    </w:pPr>
    <w:rPr>
      <w:color w:val="000000"/>
      <w:sz w:val="22"/>
      <w:szCs w:val="22"/>
    </w:rPr>
  </w:style>
  <w:style w:type="character" w:customStyle="1" w:styleId="LTTextChar">
    <w:name w:val="LT Text Char"/>
    <w:basedOn w:val="DefaultParagraphFont"/>
    <w:link w:val="LTText"/>
    <w:uiPriority w:val="99"/>
    <w:rsid w:val="009A6B7C"/>
    <w:rPr>
      <w:color w:val="000000"/>
      <w:sz w:val="22"/>
      <w:szCs w:val="22"/>
    </w:rPr>
  </w:style>
  <w:style w:type="character" w:customStyle="1" w:styleId="Hypertext">
    <w:name w:val="Hypertext"/>
    <w:uiPriority w:val="99"/>
    <w:rsid w:val="009A6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47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aily.com/releases/2006/09/060915012301.htm" TargetMode="External"/><Relationship Id="rId2" Type="http://schemas.openxmlformats.org/officeDocument/2006/relationships/hyperlink" Target="https://www.vox.com/science-and-health/2020/3/18/21184992/coronavirus-covid-19-flu-comparison-chart" TargetMode="External"/><Relationship Id="rId1" Type="http://schemas.openxmlformats.org/officeDocument/2006/relationships/hyperlink" Target="https://www.nytimes.com/2020/02/26/health/coronavirus-asymptomat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9D16E5F6CE44A81E67F75E3F51FF5" ma:contentTypeVersion="10" ma:contentTypeDescription="Create a new document." ma:contentTypeScope="" ma:versionID="f17c9d99b0cb007c539cb59936c655e3">
  <xsd:schema xmlns:xsd="http://www.w3.org/2001/XMLSchema" xmlns:xs="http://www.w3.org/2001/XMLSchema" xmlns:p="http://schemas.microsoft.com/office/2006/metadata/properties" xmlns:ns3="aaf2733d-4ccf-4124-bee8-a8b458871ba0" targetNamespace="http://schemas.microsoft.com/office/2006/metadata/properties" ma:root="true" ma:fieldsID="3732dcc0ccf9b96f8d6322aef4fef993" ns3:_="">
    <xsd:import namespace="aaf2733d-4ccf-4124-bee8-a8b458871b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2733d-4ccf-4124-bee8-a8b458871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3E3B-5343-4EBC-9868-1AD010174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2733d-4ccf-4124-bee8-a8b45887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6EE7A-4E36-4917-87E3-576E024EEAC6}">
  <ds:schemaRefs>
    <ds:schemaRef ds:uri="http://schemas.microsoft.com/sharepoint/v3/contenttype/forms"/>
  </ds:schemaRefs>
</ds:datastoreItem>
</file>

<file path=customXml/itemProps3.xml><?xml version="1.0" encoding="utf-8"?>
<ds:datastoreItem xmlns:ds="http://schemas.openxmlformats.org/officeDocument/2006/customXml" ds:itemID="{899D82B5-9CC4-4807-BB59-E6DF0D09B0E6}">
  <ds:schemaRefs>
    <ds:schemaRef ds:uri="http://schemas.microsoft.com/office/2006/documentManagement/types"/>
    <ds:schemaRef ds:uri="aaf2733d-4ccf-4124-bee8-a8b458871ba0"/>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9D80881-6DD9-4DC2-BA6B-3DD3E152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2345</Words>
  <Characters>13373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rights corps</dc:creator>
  <cp:lastModifiedBy>Sherika Shnider</cp:lastModifiedBy>
  <cp:revision>2</cp:revision>
  <dcterms:created xsi:type="dcterms:W3CDTF">2020-03-24T21:11:00Z</dcterms:created>
  <dcterms:modified xsi:type="dcterms:W3CDTF">2020-03-24T21:11:00Z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0x0101003C69D16E5F6CE44A81E67F75E3F51FF5</vt:lpwstr>
  </property>
</Properties>
</file>